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B6CF5">
      <w:pPr>
        <w:spacing w:before="290" w:line="220" w:lineRule="auto"/>
        <w:ind w:left="27"/>
        <w:jc w:val="center"/>
        <w:rPr>
          <w:rFonts w:ascii="黑体" w:hAnsi="黑体" w:eastAsia="黑体" w:cs="黑体"/>
          <w:b/>
          <w:bCs/>
          <w:color w:val="auto"/>
          <w:spacing w:val="-3"/>
          <w:sz w:val="32"/>
          <w:szCs w:val="32"/>
        </w:rPr>
      </w:pPr>
      <w:bookmarkStart w:id="0" w:name="_GoBack"/>
      <w:r>
        <w:rPr>
          <w:rFonts w:ascii="黑体" w:hAnsi="黑体" w:eastAsia="黑体" w:cs="黑体"/>
          <w:b/>
          <w:bCs/>
          <w:color w:val="auto"/>
          <w:spacing w:val="-2"/>
          <w:sz w:val="32"/>
          <w:szCs w:val="32"/>
        </w:rPr>
        <w:t>2025年上饶市G206威汕线余干县境内段路面预防</w:t>
      </w:r>
      <w:r>
        <w:rPr>
          <w:rFonts w:ascii="黑体" w:hAnsi="黑体" w:eastAsia="黑体" w:cs="黑体"/>
          <w:b/>
          <w:bCs/>
          <w:color w:val="auto"/>
          <w:spacing w:val="-3"/>
          <w:sz w:val="32"/>
          <w:szCs w:val="32"/>
        </w:rPr>
        <w:t>性养护工程</w:t>
      </w:r>
    </w:p>
    <w:p w14:paraId="414FF42E">
      <w:pPr>
        <w:spacing w:before="290" w:line="220" w:lineRule="auto"/>
        <w:ind w:left="27"/>
        <w:jc w:val="center"/>
        <w:rPr>
          <w:rFonts w:ascii="黑体" w:hAnsi="黑体" w:eastAsia="黑体" w:cs="黑体"/>
          <w:color w:val="auto"/>
          <w:sz w:val="32"/>
          <w:szCs w:val="32"/>
        </w:rPr>
      </w:pPr>
      <w:r>
        <w:rPr>
          <w:rFonts w:ascii="黑体" w:hAnsi="黑体" w:eastAsia="黑体" w:cs="黑体"/>
          <w:color w:val="auto"/>
          <w:spacing w:val="-4"/>
          <w:sz w:val="32"/>
          <w:szCs w:val="32"/>
        </w:rPr>
        <w:t>施工招标公告</w:t>
      </w:r>
    </w:p>
    <w:p w14:paraId="795D0211">
      <w:pPr>
        <w:spacing w:line="252" w:lineRule="auto"/>
        <w:rPr>
          <w:rFonts w:ascii="Arial"/>
          <w:color w:val="auto"/>
          <w:sz w:val="21"/>
        </w:rPr>
      </w:pPr>
    </w:p>
    <w:p w14:paraId="12D2C26A">
      <w:pPr>
        <w:spacing w:line="253" w:lineRule="auto"/>
        <w:rPr>
          <w:rFonts w:ascii="Arial"/>
          <w:color w:val="auto"/>
          <w:sz w:val="21"/>
        </w:rPr>
      </w:pPr>
    </w:p>
    <w:p w14:paraId="119C9116">
      <w:pPr>
        <w:spacing w:before="92" w:line="223" w:lineRule="auto"/>
        <w:ind w:left="46"/>
        <w:outlineLvl w:val="1"/>
        <w:rPr>
          <w:rFonts w:ascii="Arial"/>
          <w:color w:val="auto"/>
          <w:sz w:val="21"/>
        </w:rPr>
      </w:pPr>
      <w:r>
        <w:rPr>
          <w:rFonts w:ascii="Times New Roman" w:hAnsi="Times New Roman" w:eastAsia="Times New Roman" w:cs="Times New Roman"/>
          <w:color w:val="auto"/>
          <w:spacing w:val="-6"/>
          <w:sz w:val="28"/>
          <w:szCs w:val="28"/>
        </w:rPr>
        <w:t>1.</w:t>
      </w:r>
      <w:r>
        <w:rPr>
          <w:rFonts w:ascii="黑体" w:hAnsi="黑体" w:eastAsia="黑体" w:cs="黑体"/>
          <w:color w:val="auto"/>
          <w:spacing w:val="-6"/>
          <w:sz w:val="28"/>
          <w:szCs w:val="28"/>
        </w:rPr>
        <w:t>招标条件</w:t>
      </w:r>
    </w:p>
    <w:p w14:paraId="70C6048B">
      <w:pPr>
        <w:pStyle w:val="2"/>
        <w:spacing w:before="78" w:line="370" w:lineRule="auto"/>
        <w:ind w:left="22" w:right="14" w:firstLine="481"/>
        <w:jc w:val="both"/>
        <w:rPr>
          <w:color w:val="auto"/>
        </w:rPr>
      </w:pPr>
      <w:r>
        <w:rPr>
          <w:color w:val="auto"/>
          <w:spacing w:val="1"/>
        </w:rPr>
        <w:t>本次招标项目</w:t>
      </w:r>
      <w:r>
        <w:rPr>
          <w:rFonts w:ascii="Calibri" w:hAnsi="Calibri" w:eastAsia="Calibri" w:cs="Calibri"/>
          <w:color w:val="auto"/>
          <w:spacing w:val="1"/>
        </w:rPr>
        <w:t>2025</w:t>
      </w:r>
      <w:r>
        <w:rPr>
          <w:color w:val="auto"/>
          <w:spacing w:val="1"/>
        </w:rPr>
        <w:t>年上饶市</w:t>
      </w:r>
      <w:r>
        <w:rPr>
          <w:rFonts w:ascii="Calibri" w:hAnsi="Calibri" w:eastAsia="Calibri" w:cs="Calibri"/>
          <w:color w:val="auto"/>
          <w:spacing w:val="1"/>
        </w:rPr>
        <w:t>G206</w:t>
      </w:r>
      <w:r>
        <w:rPr>
          <w:color w:val="auto"/>
          <w:spacing w:val="1"/>
        </w:rPr>
        <w:t>威汕线余干县境内段路面预防性养护工</w:t>
      </w:r>
      <w:r>
        <w:rPr>
          <w:color w:val="auto"/>
          <w:spacing w:val="-3"/>
        </w:rPr>
        <w:t>程已由上饶市公路事业发展中心、余干县发改委（项目审批、核准或备案机关名</w:t>
      </w:r>
      <w:r>
        <w:rPr>
          <w:color w:val="auto"/>
          <w:spacing w:val="-1"/>
        </w:rPr>
        <w:t>称）以饶路计字【</w:t>
      </w:r>
      <w:r>
        <w:rPr>
          <w:rFonts w:ascii="Calibri" w:hAnsi="Calibri" w:eastAsia="Calibri" w:cs="Calibri"/>
          <w:color w:val="auto"/>
          <w:spacing w:val="-1"/>
        </w:rPr>
        <w:t>2025</w:t>
      </w:r>
      <w:r>
        <w:rPr>
          <w:color w:val="auto"/>
          <w:spacing w:val="-1"/>
        </w:rPr>
        <w:t>】</w:t>
      </w:r>
      <w:r>
        <w:rPr>
          <w:rFonts w:ascii="Calibri" w:hAnsi="Calibri" w:eastAsia="Calibri" w:cs="Calibri"/>
          <w:color w:val="auto"/>
          <w:spacing w:val="-1"/>
        </w:rPr>
        <w:t>11</w:t>
      </w:r>
      <w:r>
        <w:rPr>
          <w:color w:val="auto"/>
          <w:spacing w:val="-1"/>
        </w:rPr>
        <w:t>号、干发改招标备案字【</w:t>
      </w:r>
      <w:r>
        <w:rPr>
          <w:rFonts w:ascii="Calibri" w:hAnsi="Calibri" w:eastAsia="Calibri" w:cs="Calibri"/>
          <w:color w:val="auto"/>
          <w:spacing w:val="-1"/>
        </w:rPr>
        <w:t>2025</w:t>
      </w:r>
      <w:r>
        <w:rPr>
          <w:color w:val="auto"/>
          <w:spacing w:val="-1"/>
        </w:rPr>
        <w:t>】</w:t>
      </w:r>
      <w:r>
        <w:rPr>
          <w:rFonts w:ascii="Calibri" w:hAnsi="Calibri" w:eastAsia="Calibri" w:cs="Calibri"/>
          <w:color w:val="auto"/>
          <w:spacing w:val="-1"/>
        </w:rPr>
        <w:t>23</w:t>
      </w:r>
      <w:r>
        <w:rPr>
          <w:color w:val="auto"/>
          <w:spacing w:val="-1"/>
        </w:rPr>
        <w:t>号（批文名称及</w:t>
      </w:r>
      <w:r>
        <w:rPr>
          <w:color w:val="auto"/>
          <w:spacing w:val="-3"/>
        </w:rPr>
        <w:t>编号）批准建设，施工图设计已由上饶市公路事业发展中心（批准机关名称）以</w:t>
      </w:r>
      <w:r>
        <w:rPr>
          <w:color w:val="auto"/>
          <w:spacing w:val="1"/>
        </w:rPr>
        <w:t>饶路养字【</w:t>
      </w:r>
      <w:r>
        <w:rPr>
          <w:rFonts w:ascii="Calibri" w:hAnsi="Calibri" w:eastAsia="Calibri" w:cs="Calibri"/>
          <w:color w:val="auto"/>
          <w:spacing w:val="1"/>
        </w:rPr>
        <w:t>2025</w:t>
      </w:r>
      <w:r>
        <w:rPr>
          <w:color w:val="auto"/>
          <w:spacing w:val="1"/>
        </w:rPr>
        <w:t>】</w:t>
      </w:r>
      <w:r>
        <w:rPr>
          <w:rFonts w:ascii="Calibri" w:hAnsi="Calibri" w:eastAsia="Calibri" w:cs="Calibri"/>
          <w:color w:val="auto"/>
          <w:spacing w:val="1"/>
        </w:rPr>
        <w:t>67</w:t>
      </w:r>
      <w:r>
        <w:rPr>
          <w:color w:val="auto"/>
          <w:spacing w:val="1"/>
        </w:rPr>
        <w:t>号（批文名称及编号）批准，项目业主为上饶市余干公路</w:t>
      </w:r>
      <w:r>
        <w:rPr>
          <w:color w:val="auto"/>
        </w:rPr>
        <w:t>事业发展中心，建设资金来自上级补助及县级配套，项目出资比例为</w:t>
      </w:r>
      <w:r>
        <w:rPr>
          <w:rFonts w:ascii="Calibri" w:hAnsi="Calibri" w:eastAsia="Calibri" w:cs="Calibri"/>
          <w:color w:val="auto"/>
        </w:rPr>
        <w:t>100%</w:t>
      </w:r>
      <w:r>
        <w:rPr>
          <w:color w:val="auto"/>
          <w:spacing w:val="-1"/>
        </w:rPr>
        <w:t>，招</w:t>
      </w:r>
      <w:r>
        <w:rPr>
          <w:color w:val="auto"/>
        </w:rPr>
        <w:t>标人为上饶市余干公路事业发展中心。项目已具备招标条件，现对该项</w:t>
      </w:r>
      <w:r>
        <w:rPr>
          <w:color w:val="auto"/>
          <w:spacing w:val="-1"/>
        </w:rPr>
        <w:t>目</w:t>
      </w:r>
      <w:r>
        <w:rPr>
          <w:rFonts w:ascii="Calibri" w:hAnsi="Calibri" w:eastAsia="Calibri" w:cs="Calibri"/>
          <w:color w:val="auto"/>
          <w:spacing w:val="-1"/>
        </w:rPr>
        <w:t>2025</w:t>
      </w:r>
      <w:r>
        <w:rPr>
          <w:color w:val="auto"/>
          <w:spacing w:val="-1"/>
        </w:rPr>
        <w:t>年上饶市</w:t>
      </w:r>
      <w:r>
        <w:rPr>
          <w:rFonts w:ascii="Calibri" w:hAnsi="Calibri" w:eastAsia="Calibri" w:cs="Calibri"/>
          <w:color w:val="auto"/>
          <w:spacing w:val="-1"/>
        </w:rPr>
        <w:t>G206</w:t>
      </w:r>
      <w:r>
        <w:rPr>
          <w:color w:val="auto"/>
          <w:spacing w:val="-1"/>
        </w:rPr>
        <w:t>威汕线余干县境内段路面预防性养护工程（工程名称）的</w:t>
      </w:r>
      <w:r>
        <w:rPr>
          <w:color w:val="auto"/>
          <w:spacing w:val="-2"/>
        </w:rPr>
        <w:t>施工进</w:t>
      </w:r>
      <w:r>
        <w:rPr>
          <w:color w:val="auto"/>
          <w:spacing w:val="-6"/>
        </w:rPr>
        <w:t>行公开招标。</w:t>
      </w:r>
    </w:p>
    <w:p w14:paraId="5C5ECC4A">
      <w:pPr>
        <w:spacing w:before="302" w:line="221" w:lineRule="auto"/>
        <w:ind w:left="19"/>
        <w:outlineLvl w:val="1"/>
        <w:rPr>
          <w:rFonts w:ascii="Arial"/>
          <w:color w:val="auto"/>
          <w:sz w:val="21"/>
        </w:rPr>
      </w:pPr>
      <w:r>
        <w:rPr>
          <w:rFonts w:ascii="Times New Roman" w:hAnsi="Times New Roman" w:eastAsia="Times New Roman" w:cs="Times New Roman"/>
          <w:color w:val="auto"/>
          <w:spacing w:val="-1"/>
          <w:sz w:val="28"/>
          <w:szCs w:val="28"/>
        </w:rPr>
        <w:t>2.</w:t>
      </w:r>
      <w:r>
        <w:rPr>
          <w:rFonts w:ascii="黑体" w:hAnsi="黑体" w:eastAsia="黑体" w:cs="黑体"/>
          <w:color w:val="auto"/>
          <w:spacing w:val="-1"/>
          <w:sz w:val="28"/>
          <w:szCs w:val="28"/>
        </w:rPr>
        <w:t>项目概况与招标范围</w:t>
      </w:r>
    </w:p>
    <w:p w14:paraId="2F23F7C8">
      <w:pPr>
        <w:pStyle w:val="2"/>
        <w:spacing w:before="78" w:line="295" w:lineRule="auto"/>
        <w:ind w:left="22" w:right="14" w:firstLine="491"/>
        <w:rPr>
          <w:color w:val="auto"/>
        </w:rPr>
      </w:pPr>
      <w:r>
        <w:rPr>
          <w:rFonts w:ascii="Calibri" w:hAnsi="Calibri" w:eastAsia="Calibri" w:cs="Calibri"/>
          <w:color w:val="auto"/>
        </w:rPr>
        <w:t>1</w:t>
      </w:r>
      <w:r>
        <w:rPr>
          <w:color w:val="auto"/>
        </w:rPr>
        <w:t>、工程名称：</w:t>
      </w:r>
      <w:r>
        <w:rPr>
          <w:rFonts w:ascii="Calibri" w:hAnsi="Calibri" w:eastAsia="Calibri" w:cs="Calibri"/>
          <w:color w:val="auto"/>
        </w:rPr>
        <w:t>2025</w:t>
      </w:r>
      <w:r>
        <w:rPr>
          <w:color w:val="auto"/>
        </w:rPr>
        <w:t>年上饶市</w:t>
      </w:r>
      <w:r>
        <w:rPr>
          <w:rFonts w:ascii="Calibri" w:hAnsi="Calibri" w:eastAsia="Calibri" w:cs="Calibri"/>
          <w:color w:val="auto"/>
        </w:rPr>
        <w:t>G206</w:t>
      </w:r>
      <w:r>
        <w:rPr>
          <w:color w:val="auto"/>
        </w:rPr>
        <w:t>威汕线</w:t>
      </w:r>
      <w:r>
        <w:rPr>
          <w:color w:val="auto"/>
          <w:spacing w:val="-1"/>
        </w:rPr>
        <w:t>余干县境内段路面预防性养护工</w:t>
      </w:r>
      <w:r>
        <w:rPr>
          <w:color w:val="auto"/>
          <w:spacing w:val="-17"/>
        </w:rPr>
        <w:t>程；</w:t>
      </w:r>
    </w:p>
    <w:p w14:paraId="246F456B">
      <w:pPr>
        <w:pStyle w:val="2"/>
        <w:spacing w:before="194" w:line="219" w:lineRule="auto"/>
        <w:ind w:left="507"/>
        <w:rPr>
          <w:color w:val="auto"/>
        </w:rPr>
      </w:pPr>
      <w:r>
        <w:rPr>
          <w:rFonts w:ascii="Calibri" w:hAnsi="Calibri" w:eastAsia="Calibri" w:cs="Calibri"/>
          <w:color w:val="auto"/>
          <w:spacing w:val="-4"/>
        </w:rPr>
        <w:t>2</w:t>
      </w:r>
      <w:r>
        <w:rPr>
          <w:color w:val="auto"/>
          <w:spacing w:val="-4"/>
        </w:rPr>
        <w:t>、建设地点：余干县境内段威汕线；</w:t>
      </w:r>
    </w:p>
    <w:p w14:paraId="4C33E9AB">
      <w:pPr>
        <w:pStyle w:val="2"/>
        <w:spacing w:before="194" w:line="320" w:lineRule="auto"/>
        <w:ind w:left="26" w:right="14" w:firstLine="479"/>
        <w:rPr>
          <w:color w:val="auto"/>
        </w:rPr>
      </w:pPr>
      <w:r>
        <w:rPr>
          <w:rFonts w:ascii="Calibri" w:hAnsi="Calibri" w:eastAsia="Calibri" w:cs="Calibri"/>
          <w:color w:val="auto"/>
        </w:rPr>
        <w:t>3</w:t>
      </w:r>
      <w:r>
        <w:rPr>
          <w:color w:val="auto"/>
        </w:rPr>
        <w:t>、建设内容及规模：本项目为路面修复养护工程，</w:t>
      </w:r>
      <w:r>
        <w:rPr>
          <w:rFonts w:ascii="Calibri" w:hAnsi="Calibri" w:eastAsia="Calibri" w:cs="Calibri"/>
          <w:color w:val="auto"/>
        </w:rPr>
        <w:t>2025</w:t>
      </w:r>
      <w:r>
        <w:rPr>
          <w:color w:val="auto"/>
        </w:rPr>
        <w:t>年上饶</w:t>
      </w:r>
      <w:r>
        <w:rPr>
          <w:color w:val="auto"/>
          <w:spacing w:val="-1"/>
        </w:rPr>
        <w:t>市</w:t>
      </w:r>
      <w:r>
        <w:rPr>
          <w:rFonts w:ascii="Calibri" w:hAnsi="Calibri" w:eastAsia="Calibri" w:cs="Calibri"/>
          <w:color w:val="auto"/>
          <w:spacing w:val="-1"/>
        </w:rPr>
        <w:t>G206</w:t>
      </w:r>
      <w:r>
        <w:rPr>
          <w:color w:val="auto"/>
          <w:spacing w:val="-1"/>
        </w:rPr>
        <w:t>威</w:t>
      </w:r>
      <w:r>
        <w:rPr>
          <w:color w:val="auto"/>
          <w:spacing w:val="-12"/>
        </w:rPr>
        <w:t>汕线余干县境内段路面预防性养护工程实施范围为</w:t>
      </w:r>
      <w:r>
        <w:rPr>
          <w:rFonts w:ascii="Calibri" w:hAnsi="Calibri" w:eastAsia="Calibri" w:cs="Calibri"/>
          <w:color w:val="auto"/>
          <w:spacing w:val="-12"/>
        </w:rPr>
        <w:t>G206</w:t>
      </w:r>
      <w:r>
        <w:rPr>
          <w:color w:val="auto"/>
          <w:spacing w:val="-12"/>
        </w:rPr>
        <w:t>威汕线</w:t>
      </w:r>
      <w:r>
        <w:rPr>
          <w:rFonts w:ascii="Calibri" w:hAnsi="Calibri" w:eastAsia="Calibri" w:cs="Calibri"/>
          <w:color w:val="auto"/>
          <w:spacing w:val="-1"/>
        </w:rPr>
        <w:t>K1607+000-K1609+000</w:t>
      </w:r>
      <w:r>
        <w:rPr>
          <w:color w:val="auto"/>
          <w:spacing w:val="-1"/>
        </w:rPr>
        <w:t>、</w:t>
      </w:r>
      <w:r>
        <w:rPr>
          <w:rFonts w:ascii="Calibri" w:hAnsi="Calibri" w:eastAsia="Calibri" w:cs="Calibri"/>
          <w:color w:val="auto"/>
          <w:spacing w:val="-1"/>
        </w:rPr>
        <w:t>K1621+100-K1622+035</w:t>
      </w:r>
      <w:r>
        <w:rPr>
          <w:color w:val="auto"/>
          <w:spacing w:val="-1"/>
        </w:rPr>
        <w:t>、</w:t>
      </w:r>
      <w:r>
        <w:rPr>
          <w:rFonts w:ascii="Calibri" w:hAnsi="Calibri" w:eastAsia="Calibri" w:cs="Calibri"/>
          <w:color w:val="auto"/>
          <w:spacing w:val="-1"/>
        </w:rPr>
        <w:t>K1622+035-K1</w:t>
      </w:r>
      <w:r>
        <w:rPr>
          <w:rFonts w:ascii="Calibri" w:hAnsi="Calibri" w:eastAsia="Calibri" w:cs="Calibri"/>
          <w:color w:val="auto"/>
          <w:spacing w:val="-2"/>
        </w:rPr>
        <w:t>622+700</w:t>
      </w:r>
      <w:r>
        <w:rPr>
          <w:color w:val="auto"/>
          <w:spacing w:val="-2"/>
        </w:rPr>
        <w:t>段，全长</w:t>
      </w:r>
      <w:r>
        <w:rPr>
          <w:rFonts w:ascii="Calibri" w:hAnsi="Calibri" w:eastAsia="Calibri" w:cs="Calibri"/>
          <w:color w:val="auto"/>
          <w:spacing w:val="-13"/>
        </w:rPr>
        <w:t>3.6</w:t>
      </w:r>
      <w:r>
        <w:rPr>
          <w:color w:val="auto"/>
          <w:spacing w:val="-13"/>
        </w:rPr>
        <w:t>公里</w:t>
      </w:r>
      <w:r>
        <w:rPr>
          <w:color w:val="auto"/>
        </w:rPr>
        <w:t>，（</w:t>
      </w:r>
      <w:r>
        <w:rPr>
          <w:color w:val="auto"/>
          <w:spacing w:val="-13"/>
        </w:rPr>
        <w:t>详见本项目工程量清单及施工图纸）。</w:t>
      </w:r>
    </w:p>
    <w:p w14:paraId="5BC9EA6E">
      <w:pPr>
        <w:pStyle w:val="2"/>
        <w:spacing w:before="194" w:line="220" w:lineRule="auto"/>
        <w:ind w:left="499"/>
        <w:rPr>
          <w:color w:val="auto"/>
        </w:rPr>
      </w:pPr>
      <w:r>
        <w:rPr>
          <w:rFonts w:ascii="Calibri" w:hAnsi="Calibri" w:eastAsia="Calibri" w:cs="Calibri"/>
          <w:color w:val="auto"/>
          <w:spacing w:val="-6"/>
        </w:rPr>
        <w:t>4</w:t>
      </w:r>
      <w:r>
        <w:rPr>
          <w:color w:val="auto"/>
          <w:spacing w:val="-6"/>
        </w:rPr>
        <w:t>、质量要求：合格；</w:t>
      </w:r>
    </w:p>
    <w:p w14:paraId="16D88653">
      <w:pPr>
        <w:pStyle w:val="2"/>
        <w:spacing w:before="194" w:line="220" w:lineRule="auto"/>
        <w:ind w:left="505"/>
        <w:rPr>
          <w:color w:val="auto"/>
        </w:rPr>
      </w:pPr>
      <w:r>
        <w:rPr>
          <w:rFonts w:ascii="Calibri" w:hAnsi="Calibri" w:eastAsia="Calibri" w:cs="Calibri"/>
          <w:color w:val="auto"/>
          <w:spacing w:val="-5"/>
        </w:rPr>
        <w:t>5</w:t>
      </w:r>
      <w:r>
        <w:rPr>
          <w:color w:val="auto"/>
          <w:spacing w:val="-5"/>
        </w:rPr>
        <w:t>、标段划分：一个标段；</w:t>
      </w:r>
    </w:p>
    <w:p w14:paraId="0B992D9F">
      <w:pPr>
        <w:pStyle w:val="2"/>
        <w:spacing w:before="194" w:line="220" w:lineRule="auto"/>
        <w:ind w:left="506"/>
        <w:rPr>
          <w:color w:val="auto"/>
          <w:spacing w:val="-5"/>
        </w:rPr>
      </w:pPr>
      <w:r>
        <w:rPr>
          <w:rFonts w:ascii="Calibri" w:hAnsi="Calibri" w:eastAsia="Calibri" w:cs="Calibri"/>
          <w:color w:val="auto"/>
          <w:spacing w:val="-5"/>
        </w:rPr>
        <w:t>6</w:t>
      </w:r>
      <w:r>
        <w:rPr>
          <w:color w:val="auto"/>
          <w:spacing w:val="-5"/>
        </w:rPr>
        <w:t>、计划工期：</w:t>
      </w:r>
      <w:r>
        <w:rPr>
          <w:rFonts w:ascii="Calibri" w:hAnsi="Calibri" w:eastAsia="Calibri" w:cs="Calibri"/>
          <w:color w:val="auto"/>
          <w:spacing w:val="-5"/>
        </w:rPr>
        <w:t>45</w:t>
      </w:r>
      <w:r>
        <w:rPr>
          <w:color w:val="auto"/>
          <w:spacing w:val="-5"/>
        </w:rPr>
        <w:t>天；</w:t>
      </w:r>
    </w:p>
    <w:p w14:paraId="1603E811">
      <w:pPr>
        <w:pStyle w:val="2"/>
        <w:spacing w:before="194" w:line="220" w:lineRule="auto"/>
        <w:ind w:left="506"/>
        <w:rPr>
          <w:color w:val="auto"/>
        </w:rPr>
      </w:pPr>
      <w:r>
        <w:rPr>
          <w:rFonts w:ascii="Calibri" w:hAnsi="Calibri" w:eastAsia="Calibri" w:cs="Calibri"/>
          <w:color w:val="auto"/>
        </w:rPr>
        <w:t>7</w:t>
      </w:r>
      <w:r>
        <w:rPr>
          <w:color w:val="auto"/>
        </w:rPr>
        <w:t>、招标范围及标段划分：施工图纸范围内的全部内容（具体详见工程量清</w:t>
      </w:r>
      <w:r>
        <w:rPr>
          <w:color w:val="auto"/>
          <w:spacing w:val="-4"/>
        </w:rPr>
        <w:t>单</w:t>
      </w:r>
      <w:r>
        <w:rPr>
          <w:color w:val="auto"/>
          <w:spacing w:val="-27"/>
        </w:rPr>
        <w:t>），</w:t>
      </w:r>
      <w:r>
        <w:rPr>
          <w:color w:val="auto"/>
          <w:spacing w:val="-4"/>
        </w:rPr>
        <w:t>本工程设为</w:t>
      </w:r>
      <w:r>
        <w:rPr>
          <w:rFonts w:ascii="Calibri" w:hAnsi="Calibri" w:eastAsia="Calibri" w:cs="Calibri"/>
          <w:color w:val="auto"/>
          <w:spacing w:val="-4"/>
        </w:rPr>
        <w:t>1</w:t>
      </w:r>
      <w:r>
        <w:rPr>
          <w:color w:val="auto"/>
          <w:spacing w:val="-4"/>
        </w:rPr>
        <w:t>个标段，类别及标段划分详见附表一。本次招标划分为</w:t>
      </w:r>
      <w:r>
        <w:rPr>
          <w:rFonts w:ascii="Calibri" w:hAnsi="Calibri" w:eastAsia="Calibri" w:cs="Calibri"/>
          <w:color w:val="auto"/>
          <w:spacing w:val="-4"/>
        </w:rPr>
        <w:t>1</w:t>
      </w:r>
      <w:r>
        <w:rPr>
          <w:color w:val="auto"/>
          <w:spacing w:val="-4"/>
        </w:rPr>
        <w:t>个类别，共</w:t>
      </w:r>
      <w:r>
        <w:rPr>
          <w:rFonts w:ascii="Calibri" w:hAnsi="Calibri" w:eastAsia="Calibri" w:cs="Calibri"/>
          <w:color w:val="auto"/>
          <w:spacing w:val="-4"/>
        </w:rPr>
        <w:t>1</w:t>
      </w:r>
      <w:r>
        <w:rPr>
          <w:color w:val="auto"/>
          <w:spacing w:val="-4"/>
        </w:rPr>
        <w:t>个标段，类别及标段划分详见附表一。</w:t>
      </w:r>
    </w:p>
    <w:p w14:paraId="0118E3E1">
      <w:pPr>
        <w:pStyle w:val="2"/>
        <w:spacing w:before="195" w:line="219" w:lineRule="auto"/>
        <w:ind w:left="504"/>
        <w:rPr>
          <w:color w:val="auto"/>
        </w:rPr>
      </w:pPr>
      <w:r>
        <w:rPr>
          <w:color w:val="auto"/>
          <w:spacing w:val="-2"/>
        </w:rPr>
        <w:t>本次招标划分为</w:t>
      </w:r>
      <w:r>
        <w:rPr>
          <w:rFonts w:ascii="Calibri" w:hAnsi="Calibri" w:eastAsia="Calibri" w:cs="Calibri"/>
          <w:color w:val="auto"/>
          <w:spacing w:val="-2"/>
        </w:rPr>
        <w:t>1</w:t>
      </w:r>
      <w:r>
        <w:rPr>
          <w:color w:val="auto"/>
          <w:spacing w:val="-2"/>
        </w:rPr>
        <w:t>个类别，共</w:t>
      </w:r>
      <w:r>
        <w:rPr>
          <w:rFonts w:ascii="Calibri" w:hAnsi="Calibri" w:eastAsia="Calibri" w:cs="Calibri"/>
          <w:color w:val="auto"/>
          <w:spacing w:val="-2"/>
        </w:rPr>
        <w:t>1</w:t>
      </w:r>
      <w:r>
        <w:rPr>
          <w:color w:val="auto"/>
          <w:spacing w:val="-2"/>
        </w:rPr>
        <w:t>个标段，类别及标</w:t>
      </w:r>
      <w:r>
        <w:rPr>
          <w:color w:val="auto"/>
          <w:spacing w:val="-3"/>
        </w:rPr>
        <w:t>段划分详见附表一。</w:t>
      </w:r>
    </w:p>
    <w:p w14:paraId="308AF52A">
      <w:pPr>
        <w:spacing w:line="409" w:lineRule="auto"/>
        <w:rPr>
          <w:rFonts w:ascii="Arial"/>
          <w:color w:val="auto"/>
          <w:sz w:val="21"/>
        </w:rPr>
      </w:pPr>
    </w:p>
    <w:p w14:paraId="05F850E9">
      <w:pPr>
        <w:spacing w:before="92" w:line="222" w:lineRule="auto"/>
        <w:ind w:left="25"/>
        <w:outlineLvl w:val="1"/>
        <w:rPr>
          <w:rFonts w:ascii="Arial"/>
          <w:color w:val="auto"/>
          <w:sz w:val="21"/>
        </w:rPr>
      </w:pPr>
      <w:r>
        <w:rPr>
          <w:rFonts w:ascii="Times New Roman" w:hAnsi="Times New Roman" w:eastAsia="Times New Roman" w:cs="Times New Roman"/>
          <w:color w:val="auto"/>
          <w:spacing w:val="-2"/>
          <w:sz w:val="28"/>
          <w:szCs w:val="28"/>
        </w:rPr>
        <w:t>3.</w:t>
      </w:r>
      <w:r>
        <w:rPr>
          <w:rFonts w:ascii="黑体" w:hAnsi="黑体" w:eastAsia="黑体" w:cs="黑体"/>
          <w:color w:val="auto"/>
          <w:spacing w:val="-2"/>
          <w:sz w:val="28"/>
          <w:szCs w:val="28"/>
        </w:rPr>
        <w:t>投标人资格要求</w:t>
      </w:r>
    </w:p>
    <w:p w14:paraId="776BDFA3">
      <w:pPr>
        <w:pStyle w:val="2"/>
        <w:spacing w:before="78" w:line="369" w:lineRule="auto"/>
        <w:ind w:left="27" w:firstLine="478"/>
        <w:rPr>
          <w:color w:val="auto"/>
        </w:rPr>
      </w:pPr>
      <w:r>
        <w:rPr>
          <w:rFonts w:ascii="Calibri" w:hAnsi="Calibri" w:eastAsia="Calibri" w:cs="Calibri"/>
          <w:color w:val="auto"/>
          <w:spacing w:val="-4"/>
        </w:rPr>
        <w:t>3.1</w:t>
      </w:r>
      <w:r>
        <w:rPr>
          <w:color w:val="auto"/>
          <w:spacing w:val="-4"/>
        </w:rPr>
        <w:t>本次招标要求投标人具备的资质要求、财务要求、业绩要求、信誉要求、</w:t>
      </w:r>
      <w:r>
        <w:rPr>
          <w:color w:val="auto"/>
          <w:spacing w:val="-3"/>
        </w:rPr>
        <w:t>项目经理和项目总工资格要求、其他管理和技术人员资格要求、主要机</w:t>
      </w:r>
      <w:r>
        <w:rPr>
          <w:color w:val="auto"/>
          <w:spacing w:val="-4"/>
        </w:rPr>
        <w:t>械设备和</w:t>
      </w:r>
    </w:p>
    <w:p w14:paraId="27B983DA">
      <w:pPr>
        <w:pStyle w:val="2"/>
        <w:spacing w:before="1" w:line="218" w:lineRule="auto"/>
        <w:ind w:left="23"/>
        <w:rPr>
          <w:color w:val="auto"/>
        </w:rPr>
      </w:pPr>
      <w:r>
        <w:rPr>
          <w:color w:val="auto"/>
          <w:spacing w:val="-1"/>
        </w:rPr>
        <w:t>试验检测设备要求、其他要求见附表二～附表九，</w:t>
      </w:r>
      <w:r>
        <w:rPr>
          <w:color w:val="auto"/>
          <w:spacing w:val="-2"/>
        </w:rPr>
        <w:t>并具备相应的施工能力。</w:t>
      </w:r>
    </w:p>
    <w:p w14:paraId="0D4D6F96">
      <w:pPr>
        <w:pStyle w:val="2"/>
        <w:spacing w:before="55" w:line="241" w:lineRule="auto"/>
        <w:ind w:left="24" w:right="146" w:firstLine="478"/>
        <w:jc w:val="both"/>
        <w:rPr>
          <w:color w:val="auto"/>
        </w:rPr>
      </w:pPr>
      <w:r>
        <w:rPr>
          <w:b/>
          <w:bCs/>
          <w:color w:val="auto"/>
          <w:spacing w:val="-4"/>
        </w:rPr>
        <w:t>截至</w:t>
      </w:r>
      <w:r>
        <w:rPr>
          <w:rFonts w:ascii="Calibri" w:hAnsi="Calibri" w:eastAsia="Calibri" w:cs="Calibri"/>
          <w:b/>
          <w:bCs/>
          <w:color w:val="auto"/>
          <w:spacing w:val="-4"/>
        </w:rPr>
        <w:t>2025</w:t>
      </w:r>
      <w:r>
        <w:rPr>
          <w:b/>
          <w:bCs/>
          <w:color w:val="auto"/>
          <w:spacing w:val="-4"/>
        </w:rPr>
        <w:t>年</w:t>
      </w:r>
      <w:r>
        <w:rPr>
          <w:rFonts w:ascii="Calibri" w:hAnsi="Calibri" w:eastAsia="Calibri" w:cs="Calibri"/>
          <w:b/>
          <w:bCs/>
          <w:color w:val="auto"/>
          <w:spacing w:val="-4"/>
        </w:rPr>
        <w:t>07</w:t>
      </w:r>
      <w:r>
        <w:rPr>
          <w:b/>
          <w:bCs/>
          <w:color w:val="auto"/>
          <w:spacing w:val="-4"/>
        </w:rPr>
        <w:t>月</w:t>
      </w:r>
      <w:r>
        <w:rPr>
          <w:rFonts w:ascii="Calibri" w:hAnsi="Calibri" w:eastAsia="Calibri" w:cs="Calibri"/>
          <w:b/>
          <w:bCs/>
          <w:color w:val="auto"/>
          <w:spacing w:val="-4"/>
        </w:rPr>
        <w:t>1</w:t>
      </w:r>
      <w:r>
        <w:rPr>
          <w:rFonts w:hint="eastAsia" w:ascii="Calibri" w:hAnsi="Calibri" w:cs="Calibri"/>
          <w:b/>
          <w:bCs/>
          <w:color w:val="auto"/>
          <w:spacing w:val="-4"/>
          <w:lang w:val="en-US" w:eastAsia="zh-CN"/>
        </w:rPr>
        <w:t>6</w:t>
      </w:r>
      <w:r>
        <w:rPr>
          <w:b/>
          <w:bCs/>
          <w:color w:val="auto"/>
          <w:spacing w:val="-4"/>
        </w:rPr>
        <w:t>日</w:t>
      </w:r>
      <w:r>
        <w:rPr>
          <w:rFonts w:ascii="Calibri" w:hAnsi="Calibri" w:eastAsia="Calibri" w:cs="Calibri"/>
          <w:b/>
          <w:bCs/>
          <w:color w:val="auto"/>
          <w:spacing w:val="-4"/>
          <w:u w:val="single" w:color="auto"/>
        </w:rPr>
        <w:t>24</w:t>
      </w:r>
      <w:r>
        <w:rPr>
          <w:b/>
          <w:bCs/>
          <w:color w:val="auto"/>
          <w:spacing w:val="-4"/>
        </w:rPr>
        <w:t>时</w:t>
      </w:r>
      <w:r>
        <w:rPr>
          <w:rFonts w:ascii="Calibri" w:hAnsi="Calibri" w:eastAsia="Calibri" w:cs="Calibri"/>
          <w:b/>
          <w:bCs/>
          <w:color w:val="auto"/>
          <w:spacing w:val="-4"/>
          <w:u w:val="single" w:color="auto"/>
        </w:rPr>
        <w:t>00</w:t>
      </w:r>
      <w:r>
        <w:rPr>
          <w:b/>
          <w:bCs/>
          <w:color w:val="auto"/>
          <w:spacing w:val="-5"/>
        </w:rPr>
        <w:t>分（北京时间，下同</w:t>
      </w:r>
      <w:r>
        <w:rPr>
          <w:b/>
          <w:bCs/>
          <w:color w:val="auto"/>
          <w:spacing w:val="-51"/>
        </w:rPr>
        <w:t>），</w:t>
      </w:r>
      <w:r>
        <w:rPr>
          <w:b/>
          <w:bCs/>
          <w:color w:val="auto"/>
          <w:spacing w:val="-5"/>
        </w:rPr>
        <w:t>江西省交通运输</w:t>
      </w:r>
      <w:r>
        <w:rPr>
          <w:b/>
          <w:bCs/>
          <w:color w:val="auto"/>
          <w:spacing w:val="4"/>
        </w:rPr>
        <w:t>厅发布的</w:t>
      </w:r>
      <w:r>
        <w:rPr>
          <w:rFonts w:ascii="Calibri" w:hAnsi="Calibri" w:eastAsia="Calibri" w:cs="Calibri"/>
          <w:b/>
          <w:bCs/>
          <w:color w:val="auto"/>
          <w:spacing w:val="4"/>
        </w:rPr>
        <w:t>2024</w:t>
      </w:r>
      <w:r>
        <w:rPr>
          <w:b/>
          <w:bCs/>
          <w:color w:val="auto"/>
          <w:spacing w:val="4"/>
        </w:rPr>
        <w:t>年度公路施工企业主体二类序列信用评价结</w:t>
      </w:r>
      <w:r>
        <w:rPr>
          <w:b/>
          <w:bCs/>
          <w:color w:val="auto"/>
          <w:spacing w:val="3"/>
        </w:rPr>
        <w:t>果为本次招标使用</w:t>
      </w:r>
      <w:r>
        <w:rPr>
          <w:b/>
          <w:bCs/>
          <w:color w:val="auto"/>
          <w:spacing w:val="-4"/>
        </w:rPr>
        <w:t>的信用等级（以下简称“信用等级”，除特别说明外均为此含义</w:t>
      </w:r>
      <w:r>
        <w:rPr>
          <w:b/>
          <w:bCs/>
          <w:color w:val="auto"/>
          <w:spacing w:val="-50"/>
        </w:rPr>
        <w:t>）；</w:t>
      </w:r>
      <w:r>
        <w:rPr>
          <w:b/>
          <w:bCs/>
          <w:color w:val="auto"/>
          <w:spacing w:val="-4"/>
        </w:rPr>
        <w:t>未被评价的</w:t>
      </w:r>
      <w:r>
        <w:rPr>
          <w:b/>
          <w:bCs/>
          <w:color w:val="auto"/>
          <w:spacing w:val="1"/>
        </w:rPr>
        <w:t>投标人，其信用等级根据江西省公路水运建设市场从业单位信用管理的有关办</w:t>
      </w:r>
      <w:r>
        <w:rPr>
          <w:b/>
          <w:bCs/>
          <w:color w:val="auto"/>
          <w:spacing w:val="-4"/>
        </w:rPr>
        <w:t>法确定。信用等级为</w:t>
      </w:r>
      <w:r>
        <w:rPr>
          <w:rFonts w:ascii="Calibri" w:hAnsi="Calibri" w:eastAsia="Calibri" w:cs="Calibri"/>
          <w:b/>
          <w:bCs/>
          <w:color w:val="auto"/>
          <w:spacing w:val="-4"/>
        </w:rPr>
        <w:t>D</w:t>
      </w:r>
      <w:r>
        <w:rPr>
          <w:b/>
          <w:bCs/>
          <w:color w:val="auto"/>
          <w:spacing w:val="-4"/>
        </w:rPr>
        <w:t>级的投标人不具有投标资格。</w:t>
      </w:r>
    </w:p>
    <w:p w14:paraId="138CA571">
      <w:pPr>
        <w:pStyle w:val="2"/>
        <w:spacing w:before="136" w:line="369" w:lineRule="auto"/>
        <w:ind w:left="22" w:right="60" w:firstLine="481"/>
        <w:jc w:val="both"/>
        <w:rPr>
          <w:color w:val="auto"/>
        </w:rPr>
      </w:pPr>
      <w:r>
        <w:rPr>
          <w:b/>
          <w:bCs/>
          <w:color w:val="auto"/>
          <w:spacing w:val="-6"/>
        </w:rPr>
        <w:t>截至时</w:t>
      </w:r>
      <w:r>
        <w:rPr>
          <w:rFonts w:ascii="Calibri" w:hAnsi="Calibri" w:eastAsia="Calibri" w:cs="Calibri"/>
          <w:b/>
          <w:bCs/>
          <w:color w:val="auto"/>
          <w:spacing w:val="-6"/>
        </w:rPr>
        <w:t>2025</w:t>
      </w:r>
      <w:r>
        <w:rPr>
          <w:b/>
          <w:bCs/>
          <w:color w:val="auto"/>
          <w:spacing w:val="-6"/>
        </w:rPr>
        <w:t>年</w:t>
      </w:r>
      <w:r>
        <w:rPr>
          <w:rFonts w:ascii="Calibri" w:hAnsi="Calibri" w:eastAsia="Calibri" w:cs="Calibri"/>
          <w:b/>
          <w:bCs/>
          <w:color w:val="auto"/>
          <w:spacing w:val="-6"/>
        </w:rPr>
        <w:t>07</w:t>
      </w:r>
      <w:r>
        <w:rPr>
          <w:b/>
          <w:bCs/>
          <w:color w:val="auto"/>
          <w:spacing w:val="-6"/>
        </w:rPr>
        <w:t>月</w:t>
      </w:r>
      <w:r>
        <w:rPr>
          <w:rFonts w:ascii="Calibri" w:hAnsi="Calibri" w:eastAsia="Calibri" w:cs="Calibri"/>
          <w:b/>
          <w:bCs/>
          <w:color w:val="auto"/>
          <w:spacing w:val="-6"/>
        </w:rPr>
        <w:t>1</w:t>
      </w:r>
      <w:r>
        <w:rPr>
          <w:rFonts w:hint="eastAsia" w:ascii="Calibri" w:hAnsi="Calibri" w:cs="Calibri"/>
          <w:b/>
          <w:bCs/>
          <w:color w:val="auto"/>
          <w:spacing w:val="-6"/>
          <w:lang w:val="en-US" w:eastAsia="zh-CN"/>
        </w:rPr>
        <w:t>6</w:t>
      </w:r>
      <w:r>
        <w:rPr>
          <w:b/>
          <w:bCs/>
          <w:color w:val="auto"/>
          <w:spacing w:val="-6"/>
        </w:rPr>
        <w:t>日</w:t>
      </w:r>
      <w:r>
        <w:rPr>
          <w:rFonts w:ascii="Calibri" w:hAnsi="Calibri" w:eastAsia="Calibri" w:cs="Calibri"/>
          <w:b/>
          <w:bCs/>
          <w:color w:val="auto"/>
          <w:spacing w:val="-6"/>
          <w:u w:val="single" w:color="auto"/>
        </w:rPr>
        <w:t>24</w:t>
      </w:r>
      <w:r>
        <w:rPr>
          <w:b/>
          <w:bCs/>
          <w:color w:val="auto"/>
          <w:spacing w:val="-6"/>
        </w:rPr>
        <w:t>时</w:t>
      </w:r>
      <w:r>
        <w:rPr>
          <w:rFonts w:ascii="Calibri" w:hAnsi="Calibri" w:eastAsia="Calibri" w:cs="Calibri"/>
          <w:b/>
          <w:bCs/>
          <w:color w:val="auto"/>
          <w:spacing w:val="-6"/>
          <w:u w:val="single" w:color="auto"/>
        </w:rPr>
        <w:t>00</w:t>
      </w:r>
      <w:r>
        <w:rPr>
          <w:b/>
          <w:bCs/>
          <w:color w:val="auto"/>
          <w:spacing w:val="-6"/>
        </w:rPr>
        <w:t>分，未在江西省公共资源交易系统</w:t>
      </w:r>
      <w:r>
        <w:rPr>
          <w:b/>
          <w:bCs/>
          <w:color w:val="auto"/>
          <w:spacing w:val="-7"/>
        </w:rPr>
        <w:t>（交</w:t>
      </w:r>
      <w:r>
        <w:rPr>
          <w:b/>
          <w:bCs/>
          <w:color w:val="auto"/>
          <w:spacing w:val="-2"/>
        </w:rPr>
        <w:t>通工程子系统</w:t>
      </w:r>
      <w:r>
        <w:rPr>
          <w:b/>
          <w:bCs/>
          <w:color w:val="auto"/>
          <w:spacing w:val="-66"/>
          <w:w w:val="96"/>
        </w:rPr>
        <w:t>）（</w:t>
      </w:r>
      <w:r>
        <w:rPr>
          <w:b/>
          <w:bCs/>
          <w:color w:val="auto"/>
          <w:spacing w:val="-2"/>
        </w:rPr>
        <w:t>以下简称“交易系统”）开设交通</w:t>
      </w:r>
      <w:r>
        <w:rPr>
          <w:b/>
          <w:bCs/>
          <w:color w:val="auto"/>
          <w:spacing w:val="-3"/>
        </w:rPr>
        <w:t>施工用户的从业单位不具有投标资格；在截止时间之前，投标人未在交易系统完成采集的资质、财务</w:t>
      </w:r>
      <w:r>
        <w:rPr>
          <w:b/>
          <w:bCs/>
          <w:color w:val="auto"/>
          <w:spacing w:val="-4"/>
        </w:rPr>
        <w:t>能力、</w:t>
      </w:r>
      <w:r>
        <w:rPr>
          <w:b/>
          <w:bCs/>
          <w:color w:val="auto"/>
          <w:spacing w:val="-3"/>
        </w:rPr>
        <w:t>业绩、人员和获奖情况，评标时不予认可；投标人在交易系统完成采集的</w:t>
      </w:r>
      <w:r>
        <w:rPr>
          <w:b/>
          <w:bCs/>
          <w:color w:val="auto"/>
          <w:spacing w:val="-4"/>
        </w:rPr>
        <w:t>资质、</w:t>
      </w:r>
      <w:r>
        <w:rPr>
          <w:b/>
          <w:bCs/>
          <w:color w:val="auto"/>
          <w:spacing w:val="1"/>
        </w:rPr>
        <w:t>财务能力、业绩、人员和获奖情况等信息在截止时间后发生更改的，评标时以</w:t>
      </w:r>
      <w:r>
        <w:rPr>
          <w:b/>
          <w:bCs/>
          <w:color w:val="auto"/>
          <w:spacing w:val="-3"/>
        </w:rPr>
        <w:t>截止时间前采集的数据为准。</w:t>
      </w:r>
    </w:p>
    <w:p w14:paraId="03AE7E01">
      <w:pPr>
        <w:pStyle w:val="2"/>
        <w:spacing w:before="1" w:line="218" w:lineRule="auto"/>
        <w:ind w:left="506"/>
        <w:rPr>
          <w:color w:val="auto"/>
        </w:rPr>
      </w:pPr>
      <w:r>
        <w:rPr>
          <w:rFonts w:ascii="Calibri" w:hAnsi="Calibri" w:eastAsia="Calibri" w:cs="Calibri"/>
          <w:color w:val="auto"/>
          <w:spacing w:val="-4"/>
        </w:rPr>
        <w:t>3.2</w:t>
      </w:r>
      <w:r>
        <w:rPr>
          <w:color w:val="auto"/>
          <w:spacing w:val="-4"/>
        </w:rPr>
        <w:t>本次招标不接受联合体投标。</w:t>
      </w:r>
    </w:p>
    <w:p w14:paraId="36CAE15C">
      <w:pPr>
        <w:pStyle w:val="2"/>
        <w:spacing w:before="195" w:line="319" w:lineRule="auto"/>
        <w:ind w:left="22" w:right="145" w:firstLine="483"/>
        <w:rPr>
          <w:color w:val="auto"/>
        </w:rPr>
      </w:pPr>
      <w:r>
        <w:rPr>
          <w:rFonts w:ascii="Calibri" w:hAnsi="Calibri" w:eastAsia="Calibri" w:cs="Calibri"/>
          <w:color w:val="auto"/>
          <w:spacing w:val="-1"/>
        </w:rPr>
        <w:t>3.3</w:t>
      </w:r>
      <w:r>
        <w:rPr>
          <w:color w:val="auto"/>
          <w:spacing w:val="-1"/>
        </w:rPr>
        <w:t>投标人在制作投标文件时，其所投的</w:t>
      </w:r>
      <w:r>
        <w:rPr>
          <w:rFonts w:ascii="Calibri" w:hAnsi="Calibri" w:eastAsia="Calibri" w:cs="Calibri"/>
          <w:color w:val="auto"/>
          <w:spacing w:val="-1"/>
        </w:rPr>
        <w:t>1</w:t>
      </w:r>
      <w:r>
        <w:rPr>
          <w:color w:val="auto"/>
          <w:spacing w:val="-1"/>
        </w:rPr>
        <w:t>个类别</w:t>
      </w:r>
      <w:r>
        <w:rPr>
          <w:color w:val="auto"/>
          <w:spacing w:val="-2"/>
        </w:rPr>
        <w:t>仅需制作</w:t>
      </w:r>
      <w:r>
        <w:rPr>
          <w:rFonts w:ascii="Calibri" w:hAnsi="Calibri" w:eastAsia="Calibri" w:cs="Calibri"/>
          <w:color w:val="auto"/>
          <w:spacing w:val="-2"/>
        </w:rPr>
        <w:t>1</w:t>
      </w:r>
      <w:r>
        <w:rPr>
          <w:color w:val="auto"/>
          <w:spacing w:val="-2"/>
        </w:rPr>
        <w:t>份第一</w:t>
      </w:r>
      <w:r>
        <w:rPr>
          <w:color w:val="auto"/>
          <w:spacing w:val="-2"/>
          <w:sz w:val="21"/>
          <w:szCs w:val="21"/>
        </w:rPr>
        <w:t>个</w:t>
      </w:r>
      <w:r>
        <w:rPr>
          <w:color w:val="auto"/>
          <w:spacing w:val="-2"/>
        </w:rPr>
        <w:t>信封</w:t>
      </w:r>
      <w:r>
        <w:rPr>
          <w:color w:val="auto"/>
          <w:spacing w:val="1"/>
        </w:rPr>
        <w:t>（商务及技术文件</w:t>
      </w:r>
      <w:r>
        <w:rPr>
          <w:color w:val="auto"/>
          <w:spacing w:val="-54"/>
        </w:rPr>
        <w:t>），</w:t>
      </w:r>
      <w:r>
        <w:rPr>
          <w:color w:val="auto"/>
          <w:spacing w:val="1"/>
        </w:rPr>
        <w:t>但必须对该类别下所有标段分别制作第二</w:t>
      </w:r>
      <w:r>
        <w:rPr>
          <w:color w:val="auto"/>
          <w:spacing w:val="1"/>
          <w:sz w:val="21"/>
          <w:szCs w:val="21"/>
        </w:rPr>
        <w:t>个</w:t>
      </w:r>
      <w:r>
        <w:rPr>
          <w:color w:val="auto"/>
          <w:spacing w:val="1"/>
        </w:rPr>
        <w:t>信封（报价文</w:t>
      </w:r>
      <w:r>
        <w:rPr>
          <w:color w:val="auto"/>
          <w:spacing w:val="-5"/>
        </w:rPr>
        <w:t>件）。投标人最终的投标标段将在第二</w:t>
      </w:r>
      <w:r>
        <w:rPr>
          <w:color w:val="auto"/>
          <w:spacing w:val="-5"/>
          <w:sz w:val="21"/>
          <w:szCs w:val="21"/>
        </w:rPr>
        <w:t>个</w:t>
      </w:r>
      <w:r>
        <w:rPr>
          <w:color w:val="auto"/>
          <w:spacing w:val="-5"/>
        </w:rPr>
        <w:t>信封（报价文件）开标现场随机确定。</w:t>
      </w:r>
    </w:p>
    <w:p w14:paraId="5C8BED0B">
      <w:pPr>
        <w:pStyle w:val="2"/>
        <w:spacing w:before="195" w:line="319" w:lineRule="auto"/>
        <w:ind w:left="22" w:right="145" w:firstLine="483"/>
        <w:rPr>
          <w:color w:val="auto"/>
          <w:spacing w:val="-1"/>
        </w:rPr>
      </w:pPr>
      <w:r>
        <w:rPr>
          <w:color w:val="auto"/>
          <w:spacing w:val="-1"/>
        </w:rPr>
        <w:t>投标人投标数量和中标数量的规定：</w:t>
      </w:r>
    </w:p>
    <w:p w14:paraId="069BFC14">
      <w:pPr>
        <w:pStyle w:val="2"/>
        <w:spacing w:before="195" w:line="319" w:lineRule="auto"/>
        <w:ind w:left="22" w:right="145" w:firstLine="483"/>
        <w:rPr>
          <w:color w:val="auto"/>
          <w:spacing w:val="-1"/>
        </w:rPr>
      </w:pPr>
      <w:r>
        <w:rPr>
          <w:color w:val="auto"/>
          <w:spacing w:val="-1"/>
        </w:rPr>
        <w:t>3.3.1信用等级为AA级的投标人最多可对1个类别投标，最多可通过1个类别的第一个信封（商务及技术文件）评审；</w:t>
      </w:r>
    </w:p>
    <w:p w14:paraId="660858E9">
      <w:pPr>
        <w:pStyle w:val="2"/>
        <w:spacing w:before="195" w:line="319" w:lineRule="auto"/>
        <w:ind w:left="22" w:right="145" w:firstLine="483"/>
        <w:rPr>
          <w:color w:val="auto"/>
          <w:spacing w:val="-1"/>
        </w:rPr>
      </w:pPr>
      <w:r>
        <w:rPr>
          <w:color w:val="auto"/>
          <w:spacing w:val="-1"/>
        </w:rPr>
        <w:t>信用等级为A级的投标人最多可对1个类别投标，最多可通过1个类别的第一个信封（商务及技术文件）评审；</w:t>
      </w:r>
    </w:p>
    <w:p w14:paraId="043AC5B0">
      <w:pPr>
        <w:pStyle w:val="2"/>
        <w:spacing w:before="195" w:line="319" w:lineRule="auto"/>
        <w:ind w:left="22" w:right="145" w:firstLine="483"/>
        <w:rPr>
          <w:color w:val="auto"/>
          <w:spacing w:val="-1"/>
        </w:rPr>
      </w:pPr>
      <w:r>
        <w:rPr>
          <w:color w:val="auto"/>
          <w:spacing w:val="-1"/>
        </w:rPr>
        <w:t>信用等级为B级的投标人最多可对1个类别投标，最多可通过1个类别的第一个信封（商务及技术文件）评审；</w:t>
      </w:r>
    </w:p>
    <w:p w14:paraId="4E22AE03">
      <w:pPr>
        <w:pStyle w:val="2"/>
        <w:spacing w:before="195" w:line="319" w:lineRule="auto"/>
        <w:ind w:left="22" w:right="145" w:firstLine="483"/>
        <w:rPr>
          <w:color w:val="auto"/>
        </w:rPr>
      </w:pPr>
      <w:r>
        <w:rPr>
          <w:color w:val="auto"/>
          <w:spacing w:val="-1"/>
        </w:rPr>
        <w:t>信用等级为C级的投标人最多可对1个类别投标，最多可通过1个类别的第一个信封（商务及技术文件）评审</w:t>
      </w:r>
      <w:r>
        <w:rPr>
          <w:color w:val="auto"/>
          <w:spacing w:val="-5"/>
        </w:rPr>
        <w:t>；</w:t>
      </w:r>
    </w:p>
    <w:p w14:paraId="26B2A282">
      <w:pPr>
        <w:pStyle w:val="2"/>
        <w:spacing w:before="1" w:line="369" w:lineRule="auto"/>
        <w:ind w:left="23" w:right="85" w:firstLine="480"/>
        <w:rPr>
          <w:color w:val="auto"/>
        </w:rPr>
      </w:pPr>
      <w:r>
        <w:rPr>
          <w:color w:val="auto"/>
        </w:rPr>
        <w:t>信用等级为</w:t>
      </w:r>
      <w:r>
        <w:rPr>
          <w:rFonts w:ascii="Calibri" w:hAnsi="Calibri" w:eastAsia="Calibri" w:cs="Calibri"/>
          <w:color w:val="auto"/>
        </w:rPr>
        <w:t>D</w:t>
      </w:r>
      <w:r>
        <w:rPr>
          <w:color w:val="auto"/>
        </w:rPr>
        <w:t>级的投标人最多可对</w:t>
      </w:r>
      <w:r>
        <w:rPr>
          <w:rFonts w:ascii="Calibri" w:hAnsi="Calibri" w:eastAsia="Calibri" w:cs="Calibri"/>
          <w:color w:val="auto"/>
        </w:rPr>
        <w:t>1</w:t>
      </w:r>
      <w:r>
        <w:rPr>
          <w:color w:val="auto"/>
        </w:rPr>
        <w:t>个类别投标，最多可通过</w:t>
      </w:r>
      <w:r>
        <w:rPr>
          <w:rFonts w:ascii="Calibri" w:hAnsi="Calibri" w:eastAsia="Calibri" w:cs="Calibri"/>
          <w:color w:val="auto"/>
        </w:rPr>
        <w:t>0</w:t>
      </w:r>
      <w:r>
        <w:rPr>
          <w:color w:val="auto"/>
        </w:rPr>
        <w:t>个类别的</w:t>
      </w:r>
      <w:r>
        <w:rPr>
          <w:color w:val="auto"/>
          <w:spacing w:val="-4"/>
        </w:rPr>
        <w:t>第一个信封（商务及技术文件）评审；</w:t>
      </w:r>
    </w:p>
    <w:p w14:paraId="06E264FF">
      <w:pPr>
        <w:pStyle w:val="2"/>
        <w:spacing w:line="369" w:lineRule="auto"/>
        <w:ind w:left="46" w:right="85" w:firstLine="460"/>
        <w:rPr>
          <w:color w:val="auto"/>
        </w:rPr>
      </w:pPr>
      <w:r>
        <w:rPr>
          <w:rFonts w:ascii="Calibri" w:hAnsi="Calibri" w:eastAsia="Calibri" w:cs="Calibri"/>
          <w:color w:val="auto"/>
          <w:spacing w:val="1"/>
        </w:rPr>
        <w:t>3.3.2</w:t>
      </w:r>
      <w:r>
        <w:rPr>
          <w:color w:val="auto"/>
          <w:spacing w:val="1"/>
        </w:rPr>
        <w:t>信用等级为</w:t>
      </w:r>
      <w:r>
        <w:rPr>
          <w:rFonts w:ascii="Calibri" w:hAnsi="Calibri" w:eastAsia="Calibri" w:cs="Calibri"/>
          <w:color w:val="auto"/>
        </w:rPr>
        <w:t>AA</w:t>
      </w:r>
      <w:r>
        <w:rPr>
          <w:color w:val="auto"/>
          <w:spacing w:val="1"/>
        </w:rPr>
        <w:t>级的投标人在公路中最多可投</w:t>
      </w:r>
      <w:r>
        <w:rPr>
          <w:rFonts w:ascii="Calibri" w:hAnsi="Calibri" w:eastAsia="Calibri" w:cs="Calibri"/>
          <w:color w:val="auto"/>
          <w:spacing w:val="1"/>
        </w:rPr>
        <w:t>1</w:t>
      </w:r>
      <w:r>
        <w:rPr>
          <w:color w:val="auto"/>
          <w:spacing w:val="1"/>
        </w:rPr>
        <w:t>个标段，且在该类别</w:t>
      </w:r>
      <w:r>
        <w:rPr>
          <w:color w:val="auto"/>
          <w:spacing w:val="-11"/>
        </w:rPr>
        <w:t>中最多可中</w:t>
      </w:r>
      <w:r>
        <w:rPr>
          <w:rFonts w:ascii="Calibri" w:hAnsi="Calibri" w:eastAsia="Calibri" w:cs="Calibri"/>
          <w:color w:val="auto"/>
          <w:spacing w:val="-11"/>
        </w:rPr>
        <w:t>1</w:t>
      </w:r>
      <w:r>
        <w:rPr>
          <w:color w:val="auto"/>
          <w:spacing w:val="-11"/>
        </w:rPr>
        <w:t>个标段；</w:t>
      </w:r>
    </w:p>
    <w:p w14:paraId="667C75A3">
      <w:pPr>
        <w:pStyle w:val="2"/>
        <w:spacing w:before="1" w:line="369" w:lineRule="auto"/>
        <w:ind w:left="46" w:right="85" w:firstLine="457"/>
        <w:rPr>
          <w:color w:val="auto"/>
        </w:rPr>
      </w:pPr>
      <w:r>
        <w:rPr>
          <w:color w:val="auto"/>
          <w:spacing w:val="-5"/>
        </w:rPr>
        <w:t>信用等级为</w:t>
      </w:r>
      <w:r>
        <w:rPr>
          <w:rFonts w:ascii="Calibri" w:hAnsi="Calibri" w:eastAsia="Calibri" w:cs="Calibri"/>
          <w:color w:val="auto"/>
          <w:spacing w:val="-5"/>
        </w:rPr>
        <w:t>A</w:t>
      </w:r>
      <w:r>
        <w:rPr>
          <w:color w:val="auto"/>
          <w:spacing w:val="-5"/>
        </w:rPr>
        <w:t>级的投标人在公路中最多可投</w:t>
      </w:r>
      <w:r>
        <w:rPr>
          <w:rFonts w:ascii="Calibri" w:hAnsi="Calibri" w:eastAsia="Calibri" w:cs="Calibri"/>
          <w:color w:val="auto"/>
          <w:spacing w:val="-5"/>
        </w:rPr>
        <w:t>1</w:t>
      </w:r>
      <w:r>
        <w:rPr>
          <w:color w:val="auto"/>
          <w:spacing w:val="-5"/>
        </w:rPr>
        <w:t>个标段，且在</w:t>
      </w:r>
      <w:r>
        <w:rPr>
          <w:color w:val="auto"/>
          <w:spacing w:val="-6"/>
        </w:rPr>
        <w:t>该类别中最多可</w:t>
      </w:r>
      <w:r>
        <w:rPr>
          <w:color w:val="auto"/>
          <w:spacing w:val="-17"/>
        </w:rPr>
        <w:t>中</w:t>
      </w:r>
      <w:r>
        <w:rPr>
          <w:rFonts w:ascii="Calibri" w:hAnsi="Calibri" w:eastAsia="Calibri" w:cs="Calibri"/>
          <w:color w:val="auto"/>
          <w:spacing w:val="-17"/>
        </w:rPr>
        <w:t>1</w:t>
      </w:r>
      <w:r>
        <w:rPr>
          <w:color w:val="auto"/>
          <w:spacing w:val="-17"/>
        </w:rPr>
        <w:t>个标段；</w:t>
      </w:r>
    </w:p>
    <w:p w14:paraId="18A96DDD">
      <w:pPr>
        <w:pStyle w:val="2"/>
        <w:spacing w:line="369" w:lineRule="auto"/>
        <w:ind w:left="46" w:right="85" w:firstLine="457"/>
        <w:rPr>
          <w:color w:val="auto"/>
        </w:rPr>
      </w:pPr>
      <w:r>
        <w:rPr>
          <w:color w:val="auto"/>
          <w:spacing w:val="-6"/>
        </w:rPr>
        <w:t>信用等级为</w:t>
      </w:r>
      <w:r>
        <w:rPr>
          <w:rFonts w:ascii="Calibri" w:hAnsi="Calibri" w:eastAsia="Calibri" w:cs="Calibri"/>
          <w:color w:val="auto"/>
          <w:spacing w:val="-6"/>
        </w:rPr>
        <w:t>B</w:t>
      </w:r>
      <w:r>
        <w:rPr>
          <w:color w:val="auto"/>
          <w:spacing w:val="-6"/>
        </w:rPr>
        <w:t>级的投标人在公路中最多可投</w:t>
      </w:r>
      <w:r>
        <w:rPr>
          <w:rFonts w:ascii="Calibri" w:hAnsi="Calibri" w:eastAsia="Calibri" w:cs="Calibri"/>
          <w:color w:val="auto"/>
          <w:spacing w:val="-6"/>
        </w:rPr>
        <w:t>1</w:t>
      </w:r>
      <w:r>
        <w:rPr>
          <w:color w:val="auto"/>
          <w:spacing w:val="-6"/>
        </w:rPr>
        <w:t>个标段，且在该类别中最多可</w:t>
      </w:r>
      <w:r>
        <w:rPr>
          <w:color w:val="auto"/>
          <w:spacing w:val="-17"/>
        </w:rPr>
        <w:t>中</w:t>
      </w:r>
      <w:r>
        <w:rPr>
          <w:rFonts w:ascii="Calibri" w:hAnsi="Calibri" w:eastAsia="Calibri" w:cs="Calibri"/>
          <w:color w:val="auto"/>
          <w:spacing w:val="-17"/>
        </w:rPr>
        <w:t>1</w:t>
      </w:r>
      <w:r>
        <w:rPr>
          <w:color w:val="auto"/>
          <w:spacing w:val="-17"/>
        </w:rPr>
        <w:t>个标段；</w:t>
      </w:r>
    </w:p>
    <w:p w14:paraId="4DD4B51E">
      <w:pPr>
        <w:pStyle w:val="2"/>
        <w:spacing w:before="1" w:line="369" w:lineRule="auto"/>
        <w:ind w:left="46" w:right="85" w:firstLine="457"/>
        <w:rPr>
          <w:color w:val="auto"/>
        </w:rPr>
      </w:pPr>
      <w:r>
        <w:rPr>
          <w:color w:val="auto"/>
          <w:spacing w:val="-5"/>
        </w:rPr>
        <w:t>信用等级为</w:t>
      </w:r>
      <w:r>
        <w:rPr>
          <w:rFonts w:ascii="Calibri" w:hAnsi="Calibri" w:eastAsia="Calibri" w:cs="Calibri"/>
          <w:color w:val="auto"/>
          <w:spacing w:val="-5"/>
        </w:rPr>
        <w:t>C</w:t>
      </w:r>
      <w:r>
        <w:rPr>
          <w:color w:val="auto"/>
          <w:spacing w:val="-5"/>
        </w:rPr>
        <w:t>级的投标人在公路中最多可投</w:t>
      </w:r>
      <w:r>
        <w:rPr>
          <w:rFonts w:ascii="Calibri" w:hAnsi="Calibri" w:eastAsia="Calibri" w:cs="Calibri"/>
          <w:color w:val="auto"/>
          <w:spacing w:val="-5"/>
        </w:rPr>
        <w:t>1</w:t>
      </w:r>
      <w:r>
        <w:rPr>
          <w:color w:val="auto"/>
          <w:spacing w:val="-5"/>
        </w:rPr>
        <w:t>个标段，且在该类别</w:t>
      </w:r>
      <w:r>
        <w:rPr>
          <w:color w:val="auto"/>
          <w:spacing w:val="-6"/>
        </w:rPr>
        <w:t>中最多可</w:t>
      </w:r>
      <w:r>
        <w:rPr>
          <w:color w:val="auto"/>
          <w:spacing w:val="-17"/>
        </w:rPr>
        <w:t>中</w:t>
      </w:r>
      <w:r>
        <w:rPr>
          <w:rFonts w:ascii="Calibri" w:hAnsi="Calibri" w:eastAsia="Calibri" w:cs="Calibri"/>
          <w:color w:val="auto"/>
          <w:spacing w:val="-17"/>
        </w:rPr>
        <w:t>1</w:t>
      </w:r>
      <w:r>
        <w:rPr>
          <w:color w:val="auto"/>
          <w:spacing w:val="-17"/>
        </w:rPr>
        <w:t>个标段；</w:t>
      </w:r>
    </w:p>
    <w:p w14:paraId="364A42C7">
      <w:pPr>
        <w:pStyle w:val="2"/>
        <w:spacing w:before="1" w:line="369" w:lineRule="auto"/>
        <w:ind w:left="46" w:right="85" w:firstLine="457"/>
        <w:rPr>
          <w:color w:val="auto"/>
          <w:spacing w:val="-5"/>
        </w:rPr>
      </w:pPr>
      <w:r>
        <w:rPr>
          <w:color w:val="auto"/>
          <w:spacing w:val="1"/>
        </w:rPr>
        <w:t>信用等级为</w:t>
      </w:r>
      <w:r>
        <w:rPr>
          <w:rFonts w:ascii="Calibri" w:hAnsi="Calibri" w:eastAsia="Calibri" w:cs="Calibri"/>
          <w:color w:val="auto"/>
          <w:spacing w:val="1"/>
        </w:rPr>
        <w:t>D</w:t>
      </w:r>
      <w:r>
        <w:rPr>
          <w:color w:val="auto"/>
          <w:spacing w:val="1"/>
        </w:rPr>
        <w:t>级的投标人在公路中最多可投</w:t>
      </w:r>
      <w:r>
        <w:rPr>
          <w:rFonts w:ascii="Calibri" w:hAnsi="Calibri" w:eastAsia="Calibri" w:cs="Calibri"/>
          <w:color w:val="auto"/>
          <w:spacing w:val="1"/>
        </w:rPr>
        <w:t>0</w:t>
      </w:r>
      <w:r>
        <w:rPr>
          <w:color w:val="auto"/>
          <w:spacing w:val="1"/>
        </w:rPr>
        <w:t>个标段，且在该类别中最多</w:t>
      </w:r>
      <w:r>
        <w:rPr>
          <w:color w:val="auto"/>
          <w:spacing w:val="-10"/>
        </w:rPr>
        <w:t>可中</w:t>
      </w:r>
      <w:r>
        <w:rPr>
          <w:rFonts w:ascii="Calibri" w:hAnsi="Calibri" w:eastAsia="Calibri" w:cs="Calibri"/>
          <w:color w:val="auto"/>
          <w:spacing w:val="-10"/>
        </w:rPr>
        <w:t>0</w:t>
      </w:r>
      <w:r>
        <w:rPr>
          <w:color w:val="auto"/>
          <w:spacing w:val="-10"/>
        </w:rPr>
        <w:t>个标段；</w:t>
      </w:r>
    </w:p>
    <w:p w14:paraId="696525D4">
      <w:pPr>
        <w:pStyle w:val="2"/>
        <w:spacing w:before="1" w:line="369" w:lineRule="auto"/>
        <w:ind w:left="46" w:right="85" w:firstLine="457"/>
        <w:rPr>
          <w:color w:val="auto"/>
          <w:spacing w:val="-5"/>
        </w:rPr>
      </w:pPr>
      <w:r>
        <w:rPr>
          <w:color w:val="auto"/>
          <w:spacing w:val="-5"/>
        </w:rPr>
        <w:t>3.3.3信用等级为AA级的投标人在本次招标项目最多允许中1个标；</w:t>
      </w:r>
    </w:p>
    <w:p w14:paraId="503AA8AC">
      <w:pPr>
        <w:pStyle w:val="2"/>
        <w:spacing w:before="1" w:line="369" w:lineRule="auto"/>
        <w:ind w:left="46" w:right="85" w:firstLine="457"/>
        <w:rPr>
          <w:color w:val="auto"/>
          <w:spacing w:val="-5"/>
        </w:rPr>
      </w:pPr>
      <w:r>
        <w:rPr>
          <w:color w:val="auto"/>
          <w:spacing w:val="-5"/>
        </w:rPr>
        <w:t>信用等级为A级的投标人在本次招标项目最多允许中1个标；</w:t>
      </w:r>
    </w:p>
    <w:p w14:paraId="3A0FA5C3">
      <w:pPr>
        <w:pStyle w:val="2"/>
        <w:spacing w:before="1" w:line="369" w:lineRule="auto"/>
        <w:ind w:left="46" w:right="85" w:firstLine="457"/>
        <w:rPr>
          <w:color w:val="auto"/>
          <w:spacing w:val="-5"/>
        </w:rPr>
      </w:pPr>
      <w:r>
        <w:rPr>
          <w:color w:val="auto"/>
          <w:spacing w:val="-5"/>
        </w:rPr>
        <w:t>信用等级为B级的投标人在本次招标项目最多允许中1个标；</w:t>
      </w:r>
    </w:p>
    <w:p w14:paraId="01F24EC7">
      <w:pPr>
        <w:pStyle w:val="2"/>
        <w:spacing w:before="1" w:line="369" w:lineRule="auto"/>
        <w:ind w:left="46" w:right="85" w:firstLine="457"/>
        <w:rPr>
          <w:color w:val="auto"/>
          <w:spacing w:val="-5"/>
        </w:rPr>
      </w:pPr>
      <w:r>
        <w:rPr>
          <w:color w:val="auto"/>
          <w:spacing w:val="-5"/>
        </w:rPr>
        <w:t>信用等级为C级的投标人在本次招标项目最多允许中1个标；</w:t>
      </w:r>
    </w:p>
    <w:p w14:paraId="28524854">
      <w:pPr>
        <w:pStyle w:val="2"/>
        <w:spacing w:before="1" w:line="369" w:lineRule="auto"/>
        <w:ind w:left="46" w:right="85" w:firstLine="457"/>
        <w:rPr>
          <w:color w:val="auto"/>
          <w:spacing w:val="-5"/>
        </w:rPr>
      </w:pPr>
      <w:r>
        <w:rPr>
          <w:color w:val="auto"/>
          <w:spacing w:val="-5"/>
        </w:rPr>
        <w:t>信用等级为D级的投标人在本次招标项目最多允许中0个标；</w:t>
      </w:r>
    </w:p>
    <w:p w14:paraId="778A4018">
      <w:pPr>
        <w:pStyle w:val="2"/>
        <w:spacing w:before="1" w:line="369" w:lineRule="auto"/>
        <w:ind w:left="46" w:right="85" w:firstLine="457"/>
        <w:rPr>
          <w:color w:val="auto"/>
          <w:spacing w:val="-5"/>
        </w:rPr>
      </w:pPr>
      <w:r>
        <w:rPr>
          <w:color w:val="auto"/>
          <w:spacing w:val="-5"/>
        </w:rPr>
        <w:t>3.3.4投标数量和中标数量的其他规定：/。</w:t>
      </w:r>
    </w:p>
    <w:p w14:paraId="4DEF0B68">
      <w:pPr>
        <w:pStyle w:val="2"/>
        <w:spacing w:before="1" w:line="369" w:lineRule="auto"/>
        <w:ind w:left="46" w:right="85" w:firstLine="457"/>
        <w:rPr>
          <w:color w:val="auto"/>
          <w:spacing w:val="-5"/>
        </w:rPr>
      </w:pPr>
      <w:r>
        <w:rPr>
          <w:color w:val="auto"/>
          <w:spacing w:val="-5"/>
        </w:rPr>
        <w:t>3.4与招标人存在利害关系可能影响招标公正性的单位，不得参加投标。单位负责人为同一人或者存在控股、管理关系的不同单位（即关联企业组），不得参加同一标段投标或者未划分标段的同一招标项目投标，否则，相关投标均无效。</w:t>
      </w:r>
    </w:p>
    <w:p w14:paraId="7D8471E4">
      <w:pPr>
        <w:pStyle w:val="2"/>
        <w:spacing w:before="1" w:line="369" w:lineRule="auto"/>
        <w:ind w:left="46" w:right="85" w:firstLine="457"/>
        <w:rPr>
          <w:color w:val="auto"/>
          <w:spacing w:val="-5"/>
        </w:rPr>
      </w:pPr>
      <w:r>
        <w:rPr>
          <w:color w:val="auto"/>
          <w:spacing w:val="-5"/>
        </w:rPr>
        <w:t>3.5在“信用中国”网站（</w:t>
      </w:r>
      <w:r>
        <w:rPr>
          <w:color w:val="auto"/>
          <w:spacing w:val="-5"/>
        </w:rPr>
        <w:fldChar w:fldCharType="begin"/>
      </w:r>
      <w:r>
        <w:rPr>
          <w:color w:val="auto"/>
          <w:spacing w:val="-5"/>
        </w:rPr>
        <w:instrText xml:space="preserve"> HYPERLINK "http://www.creditchina.gov.cn/" </w:instrText>
      </w:r>
      <w:r>
        <w:rPr>
          <w:color w:val="auto"/>
          <w:spacing w:val="-5"/>
        </w:rPr>
        <w:fldChar w:fldCharType="separate"/>
      </w:r>
      <w:r>
        <w:rPr>
          <w:color w:val="auto"/>
          <w:spacing w:val="-5"/>
        </w:rPr>
        <w:t>http://www.creditchina.gov.cn/</w:t>
      </w:r>
      <w:r>
        <w:rPr>
          <w:color w:val="auto"/>
          <w:spacing w:val="-5"/>
        </w:rPr>
        <w:fldChar w:fldCharType="end"/>
      </w:r>
      <w:r>
        <w:rPr>
          <w:color w:val="auto"/>
          <w:spacing w:val="-5"/>
        </w:rPr>
        <w:t>）中被列入失信被执行人名单的投标人，不得参加投标。</w:t>
      </w:r>
    </w:p>
    <w:p w14:paraId="6C9806AD">
      <w:pPr>
        <w:pStyle w:val="2"/>
        <w:spacing w:before="1" w:line="369" w:lineRule="auto"/>
        <w:ind w:left="46" w:right="85" w:firstLine="457"/>
        <w:rPr>
          <w:color w:val="auto"/>
          <w:spacing w:val="-5"/>
        </w:rPr>
      </w:pPr>
      <w:r>
        <w:rPr>
          <w:color w:val="auto"/>
          <w:spacing w:val="-5"/>
        </w:rPr>
        <w:t>3.6在国家企业信用信息公示系统（</w:t>
      </w:r>
      <w:r>
        <w:rPr>
          <w:color w:val="auto"/>
          <w:spacing w:val="-5"/>
        </w:rPr>
        <w:fldChar w:fldCharType="begin"/>
      </w:r>
      <w:r>
        <w:rPr>
          <w:color w:val="auto"/>
          <w:spacing w:val="-5"/>
        </w:rPr>
        <w:instrText xml:space="preserve"> HYPERLINK "http://www.gsxt.gov.cn/" </w:instrText>
      </w:r>
      <w:r>
        <w:rPr>
          <w:color w:val="auto"/>
          <w:spacing w:val="-5"/>
        </w:rPr>
        <w:fldChar w:fldCharType="separate"/>
      </w:r>
      <w:r>
        <w:rPr>
          <w:color w:val="auto"/>
          <w:spacing w:val="-5"/>
        </w:rPr>
        <w:t>http://www.gsxt.gov.cn/</w:t>
      </w:r>
      <w:r>
        <w:rPr>
          <w:color w:val="auto"/>
          <w:spacing w:val="-5"/>
        </w:rPr>
        <w:fldChar w:fldCharType="end"/>
      </w:r>
      <w:r>
        <w:rPr>
          <w:color w:val="auto"/>
          <w:spacing w:val="-5"/>
        </w:rPr>
        <w:t>）中被列入严重违法失信企业名单的投标人不得参加投标。</w:t>
      </w:r>
    </w:p>
    <w:p w14:paraId="66286A72">
      <w:pPr>
        <w:pStyle w:val="2"/>
        <w:spacing w:before="195" w:line="319" w:lineRule="auto"/>
        <w:ind w:left="24" w:right="50" w:firstLine="481"/>
        <w:rPr>
          <w:rFonts w:ascii="Arial"/>
          <w:color w:val="auto"/>
          <w:sz w:val="21"/>
        </w:rPr>
      </w:pPr>
      <w:r>
        <w:rPr>
          <w:rFonts w:ascii="Calibri" w:hAnsi="Calibri" w:eastAsia="Calibri" w:cs="Calibri"/>
          <w:color w:val="auto"/>
        </w:rPr>
        <w:t>3.7</w:t>
      </w:r>
      <w:r>
        <w:rPr>
          <w:color w:val="auto"/>
        </w:rPr>
        <w:t>关联企业组成员在参加具有多个标段的类别投标时，为</w:t>
      </w:r>
      <w:r>
        <w:rPr>
          <w:color w:val="auto"/>
          <w:spacing w:val="-1"/>
        </w:rPr>
        <w:t>满足第</w:t>
      </w:r>
      <w:r>
        <w:rPr>
          <w:rFonts w:ascii="Calibri" w:hAnsi="Calibri" w:eastAsia="Calibri" w:cs="Calibri"/>
          <w:color w:val="auto"/>
          <w:spacing w:val="-1"/>
        </w:rPr>
        <w:t>3.4</w:t>
      </w:r>
      <w:r>
        <w:rPr>
          <w:color w:val="auto"/>
          <w:spacing w:val="-1"/>
        </w:rPr>
        <w:t>款的规定，可能出现该类别的关联企业组成员不能全部获得第二</w:t>
      </w:r>
      <w:r>
        <w:rPr>
          <w:color w:val="auto"/>
          <w:spacing w:val="-1"/>
          <w:sz w:val="21"/>
          <w:szCs w:val="21"/>
        </w:rPr>
        <w:t>个</w:t>
      </w:r>
      <w:r>
        <w:rPr>
          <w:color w:val="auto"/>
          <w:spacing w:val="-1"/>
        </w:rPr>
        <w:t>信封（报价文件）</w:t>
      </w:r>
      <w:r>
        <w:rPr>
          <w:color w:val="auto"/>
          <w:spacing w:val="-5"/>
        </w:rPr>
        <w:t>开标资格的情况。</w:t>
      </w:r>
    </w:p>
    <w:p w14:paraId="79E0EA4C">
      <w:pPr>
        <w:spacing w:before="91" w:line="221" w:lineRule="auto"/>
        <w:ind w:left="18"/>
        <w:outlineLvl w:val="1"/>
        <w:rPr>
          <w:rFonts w:ascii="Arial"/>
          <w:color w:val="auto"/>
          <w:sz w:val="21"/>
        </w:rPr>
      </w:pPr>
      <w:r>
        <w:rPr>
          <w:rFonts w:ascii="Times New Roman" w:hAnsi="Times New Roman" w:eastAsia="Times New Roman" w:cs="Times New Roman"/>
          <w:color w:val="auto"/>
          <w:spacing w:val="-1"/>
          <w:sz w:val="28"/>
          <w:szCs w:val="28"/>
        </w:rPr>
        <w:t>4.</w:t>
      </w:r>
      <w:r>
        <w:rPr>
          <w:rFonts w:ascii="黑体" w:hAnsi="黑体" w:eastAsia="黑体" w:cs="黑体"/>
          <w:color w:val="auto"/>
          <w:spacing w:val="-1"/>
          <w:sz w:val="28"/>
          <w:szCs w:val="28"/>
        </w:rPr>
        <w:t>招标文件的获取</w:t>
      </w:r>
    </w:p>
    <w:p w14:paraId="4BC0FA21">
      <w:pPr>
        <w:pStyle w:val="2"/>
        <w:spacing w:before="78" w:line="379" w:lineRule="auto"/>
        <w:ind w:left="14" w:firstLine="494"/>
        <w:jc w:val="both"/>
        <w:rPr>
          <w:color w:val="auto"/>
        </w:rPr>
      </w:pPr>
      <w:r>
        <w:rPr>
          <w:color w:val="auto"/>
          <w:spacing w:val="-7"/>
        </w:rPr>
        <w:t>凡有意参加投标者，请于</w:t>
      </w:r>
      <w:r>
        <w:rPr>
          <w:rFonts w:ascii="Calibri" w:hAnsi="Calibri" w:eastAsia="Calibri" w:cs="Calibri"/>
          <w:color w:val="auto"/>
          <w:spacing w:val="-7"/>
        </w:rPr>
        <w:t>2025</w:t>
      </w:r>
      <w:r>
        <w:rPr>
          <w:color w:val="auto"/>
          <w:spacing w:val="-7"/>
        </w:rPr>
        <w:t>年</w:t>
      </w:r>
      <w:r>
        <w:rPr>
          <w:rFonts w:ascii="Calibri" w:hAnsi="Calibri" w:eastAsia="Calibri" w:cs="Calibri"/>
          <w:color w:val="auto"/>
          <w:spacing w:val="-7"/>
        </w:rPr>
        <w:t>07</w:t>
      </w:r>
      <w:r>
        <w:rPr>
          <w:color w:val="auto"/>
          <w:spacing w:val="-7"/>
        </w:rPr>
        <w:t>月</w:t>
      </w:r>
      <w:r>
        <w:rPr>
          <w:rFonts w:ascii="Calibri" w:hAnsi="Calibri" w:eastAsia="Calibri" w:cs="Calibri"/>
          <w:color w:val="auto"/>
          <w:spacing w:val="-7"/>
        </w:rPr>
        <w:t>1</w:t>
      </w:r>
      <w:r>
        <w:rPr>
          <w:rFonts w:hint="eastAsia" w:ascii="Calibri" w:hAnsi="Calibri" w:cs="Calibri"/>
          <w:color w:val="auto"/>
          <w:spacing w:val="-7"/>
          <w:lang w:val="en-US" w:eastAsia="zh-CN"/>
        </w:rPr>
        <w:t>7</w:t>
      </w:r>
      <w:r>
        <w:rPr>
          <w:color w:val="auto"/>
          <w:spacing w:val="-7"/>
        </w:rPr>
        <w:t>日</w:t>
      </w:r>
      <w:r>
        <w:rPr>
          <w:rFonts w:ascii="Calibri" w:hAnsi="Calibri" w:eastAsia="Calibri" w:cs="Calibri"/>
          <w:color w:val="auto"/>
          <w:spacing w:val="-7"/>
        </w:rPr>
        <w:t>00</w:t>
      </w:r>
      <w:r>
        <w:rPr>
          <w:color w:val="auto"/>
          <w:spacing w:val="-7"/>
        </w:rPr>
        <w:t>时</w:t>
      </w:r>
      <w:r>
        <w:rPr>
          <w:rFonts w:ascii="Calibri" w:hAnsi="Calibri" w:eastAsia="Calibri" w:cs="Calibri"/>
          <w:color w:val="auto"/>
          <w:spacing w:val="-7"/>
        </w:rPr>
        <w:t>00</w:t>
      </w:r>
      <w:r>
        <w:rPr>
          <w:color w:val="auto"/>
          <w:spacing w:val="-7"/>
        </w:rPr>
        <w:t>分至</w:t>
      </w:r>
      <w:r>
        <w:rPr>
          <w:rFonts w:ascii="Calibri" w:hAnsi="Calibri" w:eastAsia="Calibri" w:cs="Calibri"/>
          <w:color w:val="auto"/>
          <w:spacing w:val="-7"/>
        </w:rPr>
        <w:t>2025</w:t>
      </w:r>
      <w:r>
        <w:rPr>
          <w:color w:val="auto"/>
          <w:spacing w:val="-7"/>
        </w:rPr>
        <w:t>年</w:t>
      </w:r>
      <w:r>
        <w:rPr>
          <w:rFonts w:ascii="Calibri" w:hAnsi="Calibri" w:eastAsia="Calibri" w:cs="Calibri"/>
          <w:color w:val="auto"/>
          <w:spacing w:val="-7"/>
        </w:rPr>
        <w:t>08</w:t>
      </w:r>
      <w:r>
        <w:rPr>
          <w:color w:val="auto"/>
          <w:spacing w:val="-7"/>
        </w:rPr>
        <w:t>月</w:t>
      </w:r>
      <w:r>
        <w:rPr>
          <w:rFonts w:ascii="Calibri" w:hAnsi="Calibri" w:eastAsia="Calibri" w:cs="Calibri"/>
          <w:color w:val="auto"/>
          <w:spacing w:val="-7"/>
        </w:rPr>
        <w:t>06</w:t>
      </w:r>
      <w:r>
        <w:rPr>
          <w:color w:val="auto"/>
          <w:spacing w:val="-5"/>
        </w:rPr>
        <w:t>日</w:t>
      </w:r>
      <w:r>
        <w:rPr>
          <w:rFonts w:ascii="Calibri" w:hAnsi="Calibri" w:eastAsia="Calibri" w:cs="Calibri"/>
          <w:color w:val="auto"/>
          <w:spacing w:val="-5"/>
        </w:rPr>
        <w:t>09</w:t>
      </w:r>
      <w:r>
        <w:rPr>
          <w:color w:val="auto"/>
          <w:spacing w:val="-5"/>
        </w:rPr>
        <w:t>时</w:t>
      </w:r>
      <w:r>
        <w:rPr>
          <w:rFonts w:ascii="Calibri" w:hAnsi="Calibri" w:eastAsia="Calibri" w:cs="Calibri"/>
          <w:color w:val="auto"/>
          <w:spacing w:val="-5"/>
        </w:rPr>
        <w:t>30</w:t>
      </w:r>
      <w:r>
        <w:rPr>
          <w:color w:val="auto"/>
          <w:spacing w:val="-5"/>
        </w:rPr>
        <w:t>分，通过互联网使用</w:t>
      </w:r>
      <w:r>
        <w:rPr>
          <w:rFonts w:ascii="Calibri" w:hAnsi="Calibri" w:eastAsia="Calibri" w:cs="Calibri"/>
          <w:color w:val="auto"/>
          <w:spacing w:val="-5"/>
        </w:rPr>
        <w:t>CA</w:t>
      </w:r>
      <w:r>
        <w:rPr>
          <w:color w:val="auto"/>
          <w:spacing w:val="-5"/>
        </w:rPr>
        <w:t>数字证书登录江西省公共资源交易平台</w:t>
      </w:r>
      <w:r>
        <w:rPr>
          <w:color w:val="auto"/>
        </w:rPr>
        <w:fldChar w:fldCharType="begin"/>
      </w:r>
      <w:r>
        <w:rPr>
          <w:color w:val="auto"/>
        </w:rPr>
        <w:instrText xml:space="preserve"> HYPERLINK "https:" </w:instrText>
      </w:r>
      <w:r>
        <w:rPr>
          <w:color w:val="auto"/>
        </w:rPr>
        <w:fldChar w:fldCharType="separate"/>
      </w:r>
      <w:r>
        <w:rPr>
          <w:rFonts w:ascii="Calibri" w:hAnsi="Calibri" w:eastAsia="Calibri" w:cs="Calibri"/>
          <w:color w:val="auto"/>
          <w:spacing w:val="-5"/>
        </w:rPr>
        <w:t>https:</w:t>
      </w:r>
      <w:r>
        <w:rPr>
          <w:rFonts w:ascii="Calibri" w:hAnsi="Calibri" w:eastAsia="Calibri" w:cs="Calibri"/>
          <w:color w:val="auto"/>
          <w:spacing w:val="-5"/>
        </w:rPr>
        <w:fldChar w:fldCharType="end"/>
      </w:r>
      <w:r>
        <w:rPr>
          <w:rFonts w:ascii="Calibri" w:hAnsi="Calibri" w:eastAsia="Calibri" w:cs="Calibri"/>
          <w:color w:val="auto"/>
          <w:spacing w:val="-3"/>
        </w:rPr>
        <w:t>//</w:t>
      </w:r>
      <w:r>
        <w:rPr>
          <w:color w:val="auto"/>
        </w:rPr>
        <w:fldChar w:fldCharType="begin"/>
      </w:r>
      <w:r>
        <w:rPr>
          <w:color w:val="auto"/>
        </w:rPr>
        <w:instrText xml:space="preserve"> HYPERLINK "https://www.jxsggzy.cn/" </w:instrText>
      </w:r>
      <w:r>
        <w:rPr>
          <w:color w:val="auto"/>
        </w:rPr>
        <w:fldChar w:fldCharType="separate"/>
      </w:r>
      <w:r>
        <w:rPr>
          <w:rFonts w:ascii="Calibri" w:hAnsi="Calibri" w:eastAsia="Calibri" w:cs="Calibri"/>
          <w:color w:val="auto"/>
          <w:spacing w:val="-3"/>
        </w:rPr>
        <w:t>www.jxsggzy.cn/</w:t>
      </w:r>
      <w:r>
        <w:rPr>
          <w:rFonts w:ascii="Calibri" w:hAnsi="Calibri" w:eastAsia="Calibri" w:cs="Calibri"/>
          <w:color w:val="auto"/>
          <w:spacing w:val="-3"/>
        </w:rPr>
        <w:fldChar w:fldCharType="end"/>
      </w:r>
      <w:r>
        <w:rPr>
          <w:color w:val="auto"/>
          <w:spacing w:val="-3"/>
        </w:rPr>
        <w:t>（网址</w:t>
      </w:r>
      <w:r>
        <w:rPr>
          <w:color w:val="auto"/>
          <w:spacing w:val="-18"/>
        </w:rPr>
        <w:t>），</w:t>
      </w:r>
      <w:r>
        <w:rPr>
          <w:color w:val="auto"/>
          <w:spacing w:val="-3"/>
        </w:rPr>
        <w:t>在交易系统中获取招标文件</w:t>
      </w:r>
      <w:r>
        <w:rPr>
          <w:color w:val="auto"/>
          <w:spacing w:val="-4"/>
        </w:rPr>
        <w:t>及相关资料。</w:t>
      </w:r>
    </w:p>
    <w:p w14:paraId="1AD380F9">
      <w:pPr>
        <w:spacing w:before="271" w:line="222" w:lineRule="auto"/>
        <w:ind w:left="27"/>
        <w:outlineLvl w:val="1"/>
        <w:rPr>
          <w:rFonts w:ascii="Arial"/>
          <w:color w:val="auto"/>
          <w:sz w:val="21"/>
        </w:rPr>
      </w:pPr>
      <w:r>
        <w:rPr>
          <w:rFonts w:ascii="Times New Roman" w:hAnsi="Times New Roman" w:eastAsia="Times New Roman" w:cs="Times New Roman"/>
          <w:color w:val="auto"/>
          <w:spacing w:val="-2"/>
          <w:sz w:val="28"/>
          <w:szCs w:val="28"/>
        </w:rPr>
        <w:t>5.</w:t>
      </w:r>
      <w:r>
        <w:rPr>
          <w:rFonts w:ascii="黑体" w:hAnsi="黑体" w:eastAsia="黑体" w:cs="黑体"/>
          <w:color w:val="auto"/>
          <w:spacing w:val="-2"/>
          <w:sz w:val="28"/>
          <w:szCs w:val="28"/>
        </w:rPr>
        <w:t>投标文件的递交</w:t>
      </w:r>
    </w:p>
    <w:p w14:paraId="4719289F">
      <w:pPr>
        <w:pStyle w:val="2"/>
        <w:spacing w:before="79" w:line="212" w:lineRule="auto"/>
        <w:ind w:right="4"/>
        <w:jc w:val="center"/>
        <w:rPr>
          <w:color w:val="auto"/>
        </w:rPr>
      </w:pPr>
      <w:r>
        <w:rPr>
          <w:rFonts w:ascii="Calibri" w:hAnsi="Calibri" w:eastAsia="Calibri" w:cs="Calibri"/>
          <w:color w:val="auto"/>
          <w:spacing w:val="-1"/>
        </w:rPr>
        <w:t>5.1</w:t>
      </w:r>
      <w:r>
        <w:rPr>
          <w:color w:val="auto"/>
          <w:spacing w:val="-1"/>
        </w:rPr>
        <w:t>招标人将不组织</w:t>
      </w:r>
      <w:r>
        <w:rPr>
          <w:rFonts w:ascii="Calibri" w:hAnsi="Calibri" w:eastAsia="Calibri" w:cs="Calibri"/>
          <w:color w:val="auto"/>
          <w:spacing w:val="-1"/>
        </w:rPr>
        <w:t>(</w:t>
      </w:r>
      <w:r>
        <w:rPr>
          <w:color w:val="auto"/>
          <w:spacing w:val="-1"/>
        </w:rPr>
        <w:t>组织或不组织</w:t>
      </w:r>
      <w:r>
        <w:rPr>
          <w:rFonts w:ascii="Calibri" w:hAnsi="Calibri" w:eastAsia="Calibri" w:cs="Calibri"/>
          <w:color w:val="auto"/>
          <w:spacing w:val="-1"/>
        </w:rPr>
        <w:t>)</w:t>
      </w:r>
      <w:r>
        <w:rPr>
          <w:color w:val="auto"/>
          <w:spacing w:val="-1"/>
        </w:rPr>
        <w:t>进</w:t>
      </w:r>
      <w:r>
        <w:rPr>
          <w:color w:val="auto"/>
          <w:spacing w:val="-2"/>
        </w:rPr>
        <w:t>行工程现场踏勘和不组织投标预备会。</w:t>
      </w:r>
    </w:p>
    <w:p w14:paraId="0CF1C720">
      <w:pPr>
        <w:spacing w:line="435" w:lineRule="auto"/>
        <w:rPr>
          <w:rFonts w:ascii="Arial"/>
          <w:color w:val="auto"/>
          <w:sz w:val="21"/>
        </w:rPr>
      </w:pPr>
    </w:p>
    <w:p w14:paraId="05397429">
      <w:pPr>
        <w:pStyle w:val="2"/>
        <w:spacing w:before="79" w:line="212" w:lineRule="auto"/>
        <w:ind w:left="629"/>
        <w:rPr>
          <w:rFonts w:ascii="Calibri" w:hAnsi="Calibri" w:eastAsia="Calibri" w:cs="Calibri"/>
          <w:color w:val="auto"/>
        </w:rPr>
      </w:pPr>
      <w:r>
        <w:rPr>
          <w:rFonts w:ascii="Calibri" w:hAnsi="Calibri" w:eastAsia="Calibri" w:cs="Calibri"/>
          <w:color w:val="auto"/>
          <w:spacing w:val="-15"/>
        </w:rPr>
        <w:t>(</w:t>
      </w:r>
      <w:r>
        <w:rPr>
          <w:color w:val="auto"/>
          <w:spacing w:val="-15"/>
        </w:rPr>
        <w:t>踏勘现场集中时间</w:t>
      </w:r>
      <w:r>
        <w:rPr>
          <w:color w:val="auto"/>
          <w:spacing w:val="-11"/>
        </w:rPr>
        <w:t>：，</w:t>
      </w:r>
      <w:r>
        <w:rPr>
          <w:color w:val="auto"/>
          <w:spacing w:val="-15"/>
        </w:rPr>
        <w:t>集中地点</w:t>
      </w:r>
      <w:r>
        <w:rPr>
          <w:color w:val="auto"/>
          <w:spacing w:val="-11"/>
        </w:rPr>
        <w:t>：；</w:t>
      </w:r>
      <w:r>
        <w:rPr>
          <w:color w:val="auto"/>
          <w:spacing w:val="-13"/>
        </w:rPr>
        <w:t>投标预备会召开时间</w:t>
      </w:r>
      <w:r>
        <w:rPr>
          <w:color w:val="auto"/>
          <w:spacing w:val="-9"/>
        </w:rPr>
        <w:t>：，</w:t>
      </w:r>
      <w:r>
        <w:rPr>
          <w:color w:val="auto"/>
          <w:spacing w:val="-13"/>
        </w:rPr>
        <w:t>召开地点：。</w:t>
      </w:r>
      <w:r>
        <w:rPr>
          <w:rFonts w:ascii="Calibri" w:hAnsi="Calibri" w:eastAsia="Calibri" w:cs="Calibri"/>
          <w:color w:val="auto"/>
          <w:spacing w:val="-13"/>
        </w:rPr>
        <w:t>)</w:t>
      </w:r>
    </w:p>
    <w:p w14:paraId="7873B23A">
      <w:pPr>
        <w:spacing w:line="433" w:lineRule="auto"/>
        <w:rPr>
          <w:rFonts w:ascii="Arial"/>
          <w:color w:val="auto"/>
          <w:sz w:val="21"/>
        </w:rPr>
      </w:pPr>
    </w:p>
    <w:p w14:paraId="29BD0863">
      <w:pPr>
        <w:pStyle w:val="2"/>
        <w:spacing w:before="78" w:line="348" w:lineRule="auto"/>
        <w:ind w:left="23" w:right="39" w:firstLine="482"/>
        <w:rPr>
          <w:color w:val="auto"/>
        </w:rPr>
      </w:pPr>
      <w:r>
        <w:rPr>
          <w:rFonts w:ascii="Calibri" w:hAnsi="Calibri" w:eastAsia="Calibri" w:cs="Calibri"/>
          <w:color w:val="auto"/>
        </w:rPr>
        <w:t>5.2</w:t>
      </w:r>
      <w:r>
        <w:rPr>
          <w:color w:val="auto"/>
        </w:rPr>
        <w:t>投标文件应为加密的、交易系统可识别格式的投标文件。投标</w:t>
      </w:r>
      <w:r>
        <w:rPr>
          <w:color w:val="auto"/>
          <w:spacing w:val="-1"/>
        </w:rPr>
        <w:t>文件递交</w:t>
      </w:r>
      <w:r>
        <w:rPr>
          <w:color w:val="auto"/>
          <w:spacing w:val="-4"/>
        </w:rPr>
        <w:t>的截止时间（投标截止时间，下同）为</w:t>
      </w:r>
      <w:r>
        <w:rPr>
          <w:rFonts w:ascii="Calibri" w:hAnsi="Calibri" w:eastAsia="Calibri" w:cs="Calibri"/>
          <w:color w:val="auto"/>
          <w:spacing w:val="-4"/>
        </w:rPr>
        <w:t>2025</w:t>
      </w:r>
      <w:r>
        <w:rPr>
          <w:color w:val="auto"/>
          <w:spacing w:val="-4"/>
        </w:rPr>
        <w:t>年</w:t>
      </w:r>
      <w:r>
        <w:rPr>
          <w:rFonts w:ascii="Calibri" w:hAnsi="Calibri" w:eastAsia="Calibri" w:cs="Calibri"/>
          <w:color w:val="auto"/>
          <w:spacing w:val="-4"/>
        </w:rPr>
        <w:t>08</w:t>
      </w:r>
      <w:r>
        <w:rPr>
          <w:color w:val="auto"/>
          <w:spacing w:val="-4"/>
        </w:rPr>
        <w:t>月</w:t>
      </w:r>
      <w:r>
        <w:rPr>
          <w:rFonts w:ascii="Calibri" w:hAnsi="Calibri" w:eastAsia="Calibri" w:cs="Calibri"/>
          <w:color w:val="auto"/>
          <w:spacing w:val="-4"/>
        </w:rPr>
        <w:t>06</w:t>
      </w:r>
      <w:r>
        <w:rPr>
          <w:color w:val="auto"/>
          <w:spacing w:val="-4"/>
        </w:rPr>
        <w:t>日</w:t>
      </w:r>
      <w:r>
        <w:rPr>
          <w:rFonts w:ascii="Calibri" w:hAnsi="Calibri" w:eastAsia="Calibri" w:cs="Calibri"/>
          <w:color w:val="auto"/>
          <w:spacing w:val="-4"/>
        </w:rPr>
        <w:t>09</w:t>
      </w:r>
      <w:r>
        <w:rPr>
          <w:color w:val="auto"/>
          <w:spacing w:val="-4"/>
        </w:rPr>
        <w:t>时</w:t>
      </w:r>
      <w:r>
        <w:rPr>
          <w:rFonts w:ascii="Calibri" w:hAnsi="Calibri" w:eastAsia="Calibri" w:cs="Calibri"/>
          <w:color w:val="auto"/>
          <w:spacing w:val="-4"/>
        </w:rPr>
        <w:t>3</w:t>
      </w:r>
      <w:r>
        <w:rPr>
          <w:rFonts w:ascii="Calibri" w:hAnsi="Calibri" w:eastAsia="Calibri" w:cs="Calibri"/>
          <w:color w:val="auto"/>
          <w:spacing w:val="-5"/>
        </w:rPr>
        <w:t>0</w:t>
      </w:r>
      <w:r>
        <w:rPr>
          <w:color w:val="auto"/>
          <w:spacing w:val="-5"/>
        </w:rPr>
        <w:t>分，投标人</w:t>
      </w:r>
      <w:r>
        <w:rPr>
          <w:color w:val="auto"/>
          <w:spacing w:val="-1"/>
        </w:rPr>
        <w:t>应于投标截止时间前，通过互联网使用</w:t>
      </w:r>
      <w:r>
        <w:rPr>
          <w:rFonts w:ascii="Calibri" w:hAnsi="Calibri" w:eastAsia="Calibri" w:cs="Calibri"/>
          <w:color w:val="auto"/>
          <w:spacing w:val="-1"/>
        </w:rPr>
        <w:t>CA</w:t>
      </w:r>
      <w:r>
        <w:rPr>
          <w:color w:val="auto"/>
          <w:spacing w:val="-1"/>
        </w:rPr>
        <w:t>数字证书登录交易系统，将加密的投</w:t>
      </w:r>
      <w:r>
        <w:rPr>
          <w:color w:val="auto"/>
          <w:spacing w:val="-3"/>
        </w:rPr>
        <w:t>标文件上传，投标文件到达交易系统的时间即为投标文件递交时间。投标人所投</w:t>
      </w:r>
      <w:r>
        <w:rPr>
          <w:color w:val="auto"/>
          <w:spacing w:val="-1"/>
        </w:rPr>
        <w:t>的单个类别仅需递交</w:t>
      </w:r>
      <w:r>
        <w:rPr>
          <w:rFonts w:ascii="Calibri" w:hAnsi="Calibri" w:eastAsia="Calibri" w:cs="Calibri"/>
          <w:color w:val="auto"/>
          <w:spacing w:val="-1"/>
        </w:rPr>
        <w:t>1</w:t>
      </w:r>
      <w:r>
        <w:rPr>
          <w:color w:val="auto"/>
          <w:spacing w:val="-1"/>
        </w:rPr>
        <w:t>份第一个信封（商务及技术文件</w:t>
      </w:r>
      <w:r>
        <w:rPr>
          <w:color w:val="auto"/>
          <w:spacing w:val="-53"/>
        </w:rPr>
        <w:t>），</w:t>
      </w:r>
      <w:r>
        <w:rPr>
          <w:color w:val="auto"/>
          <w:spacing w:val="-1"/>
        </w:rPr>
        <w:t>但必须递交该类别下</w:t>
      </w:r>
      <w:r>
        <w:rPr>
          <w:color w:val="auto"/>
          <w:spacing w:val="-3"/>
        </w:rPr>
        <w:t>所有标段的第二个信封（报价文件）。逾期未完成上传或未按时到达交易系统或</w:t>
      </w:r>
      <w:r>
        <w:rPr>
          <w:color w:val="auto"/>
          <w:spacing w:val="-1"/>
        </w:rPr>
        <w:t>未按规定加密或未采用交易系统可识别格式的投标文件</w:t>
      </w:r>
      <w:r>
        <w:rPr>
          <w:color w:val="auto"/>
          <w:spacing w:val="-2"/>
        </w:rPr>
        <w:t>，交易系统将予以拒收。</w:t>
      </w:r>
    </w:p>
    <w:p w14:paraId="3EE99B92">
      <w:pPr>
        <w:pStyle w:val="2"/>
        <w:spacing w:before="78" w:line="348" w:lineRule="auto"/>
        <w:ind w:left="23" w:right="39" w:firstLine="482"/>
        <w:rPr>
          <w:color w:val="auto"/>
        </w:rPr>
      </w:pPr>
      <w:r>
        <w:rPr>
          <w:color w:val="auto"/>
        </w:rPr>
        <w:t>5.3本次招标采用不见面形式开标。</w:t>
      </w:r>
    </w:p>
    <w:p w14:paraId="456FC480">
      <w:pPr>
        <w:pStyle w:val="2"/>
        <w:spacing w:before="78" w:line="348" w:lineRule="auto"/>
        <w:ind w:left="23" w:right="39" w:firstLine="482"/>
        <w:rPr>
          <w:rFonts w:ascii="Arial"/>
          <w:color w:val="auto"/>
          <w:sz w:val="21"/>
        </w:rPr>
      </w:pPr>
      <w:r>
        <w:rPr>
          <w:color w:val="auto"/>
        </w:rPr>
        <w:t>采用不见面形式进行开标的，投标人无需到开标现场参与本次开标活动。投标人应在投标截止时间前进入江西省公共资源交易系统不见面开标大厅。不见面开标操作手册，请投标人至“江西省公共资源交易平台-服务指南-投标单位-操作手册”中下载。</w:t>
      </w:r>
    </w:p>
    <w:p w14:paraId="2C7788BA">
      <w:pPr>
        <w:spacing w:before="91" w:line="221" w:lineRule="auto"/>
        <w:ind w:left="26"/>
        <w:outlineLvl w:val="1"/>
        <w:rPr>
          <w:rFonts w:ascii="Arial"/>
          <w:color w:val="auto"/>
          <w:sz w:val="21"/>
        </w:rPr>
      </w:pPr>
      <w:r>
        <w:rPr>
          <w:rFonts w:ascii="Times New Roman" w:hAnsi="Times New Roman" w:eastAsia="Times New Roman" w:cs="Times New Roman"/>
          <w:color w:val="auto"/>
          <w:spacing w:val="-2"/>
          <w:sz w:val="28"/>
          <w:szCs w:val="28"/>
        </w:rPr>
        <w:t>6.</w:t>
      </w:r>
      <w:r>
        <w:rPr>
          <w:rFonts w:ascii="黑体" w:hAnsi="黑体" w:eastAsia="黑体" w:cs="黑体"/>
          <w:color w:val="auto"/>
          <w:spacing w:val="-2"/>
          <w:sz w:val="28"/>
          <w:szCs w:val="28"/>
        </w:rPr>
        <w:t>发布公告的媒介</w:t>
      </w:r>
    </w:p>
    <w:p w14:paraId="0482AFE2">
      <w:pPr>
        <w:pStyle w:val="2"/>
        <w:spacing w:before="78" w:line="329" w:lineRule="auto"/>
        <w:ind w:left="23" w:right="14" w:firstLine="483"/>
        <w:rPr>
          <w:color w:val="auto"/>
        </w:rPr>
      </w:pPr>
      <w:r>
        <w:rPr>
          <w:rFonts w:ascii="Calibri" w:hAnsi="Calibri" w:eastAsia="Calibri" w:cs="Calibri"/>
          <w:color w:val="auto"/>
          <w:spacing w:val="5"/>
        </w:rPr>
        <w:t>6.1</w:t>
      </w:r>
      <w:r>
        <w:rPr>
          <w:color w:val="auto"/>
          <w:spacing w:val="5"/>
        </w:rPr>
        <w:t>本次招标公告同时在江西省公共资源交易平台</w:t>
      </w:r>
      <w:r>
        <w:rPr>
          <w:color w:val="auto"/>
        </w:rPr>
        <w:fldChar w:fldCharType="begin"/>
      </w:r>
      <w:r>
        <w:rPr>
          <w:color w:val="auto"/>
        </w:rPr>
        <w:instrText xml:space="preserve"> HYPERLINK "https://www.jxsggzy.cn/" </w:instrText>
      </w:r>
      <w:r>
        <w:rPr>
          <w:color w:val="auto"/>
        </w:rPr>
        <w:fldChar w:fldCharType="separate"/>
      </w:r>
      <w:r>
        <w:rPr>
          <w:rFonts w:ascii="Calibri" w:hAnsi="Calibri" w:eastAsia="Calibri" w:cs="Calibri"/>
          <w:color w:val="auto"/>
        </w:rPr>
        <w:t>https</w:t>
      </w:r>
      <w:r>
        <w:rPr>
          <w:rFonts w:ascii="Calibri" w:hAnsi="Calibri" w:eastAsia="Calibri" w:cs="Calibri"/>
          <w:color w:val="auto"/>
          <w:spacing w:val="5"/>
        </w:rPr>
        <w:t>://</w:t>
      </w:r>
      <w:r>
        <w:rPr>
          <w:rFonts w:ascii="Calibri" w:hAnsi="Calibri" w:eastAsia="Calibri" w:cs="Calibri"/>
          <w:color w:val="auto"/>
        </w:rPr>
        <w:t>www</w:t>
      </w:r>
      <w:r>
        <w:rPr>
          <w:rFonts w:ascii="Calibri" w:hAnsi="Calibri" w:eastAsia="Calibri" w:cs="Calibri"/>
          <w:color w:val="auto"/>
          <w:spacing w:val="5"/>
        </w:rPr>
        <w:t>.</w:t>
      </w:r>
      <w:r>
        <w:rPr>
          <w:rFonts w:ascii="Calibri" w:hAnsi="Calibri" w:eastAsia="Calibri" w:cs="Calibri"/>
          <w:color w:val="auto"/>
        </w:rPr>
        <w:t>jxsggzy</w:t>
      </w:r>
      <w:r>
        <w:rPr>
          <w:rFonts w:ascii="Calibri" w:hAnsi="Calibri" w:eastAsia="Calibri" w:cs="Calibri"/>
          <w:color w:val="auto"/>
          <w:spacing w:val="4"/>
        </w:rPr>
        <w:t>.</w:t>
      </w:r>
      <w:r>
        <w:rPr>
          <w:rFonts w:ascii="Calibri" w:hAnsi="Calibri" w:eastAsia="Calibri" w:cs="Calibri"/>
          <w:color w:val="auto"/>
        </w:rPr>
        <w:t>cn</w:t>
      </w:r>
      <w:r>
        <w:rPr>
          <w:rFonts w:ascii="Calibri" w:hAnsi="Calibri" w:eastAsia="Calibri" w:cs="Calibri"/>
          <w:color w:val="auto"/>
          <w:spacing w:val="4"/>
        </w:rPr>
        <w:t>/</w:t>
      </w:r>
      <w:r>
        <w:rPr>
          <w:rFonts w:ascii="Calibri" w:hAnsi="Calibri" w:eastAsia="Calibri" w:cs="Calibri"/>
          <w:color w:val="auto"/>
          <w:spacing w:val="4"/>
        </w:rPr>
        <w:fldChar w:fldCharType="end"/>
      </w:r>
      <w:r>
        <w:rPr>
          <w:color w:val="auto"/>
          <w:spacing w:val="-1"/>
        </w:rPr>
        <w:t>（网址）、余干县公共资源交易网（</w:t>
      </w:r>
      <w:r>
        <w:rPr>
          <w:color w:val="auto"/>
        </w:rPr>
        <w:fldChar w:fldCharType="begin"/>
      </w:r>
      <w:r>
        <w:rPr>
          <w:color w:val="auto"/>
        </w:rPr>
        <w:instrText xml:space="preserve"> HYPERLINK "http://yugan.etrading.cn/" </w:instrText>
      </w:r>
      <w:r>
        <w:rPr>
          <w:color w:val="auto"/>
        </w:rPr>
        <w:fldChar w:fldCharType="separate"/>
      </w:r>
      <w:r>
        <w:rPr>
          <w:rFonts w:ascii="Calibri" w:hAnsi="Calibri" w:eastAsia="Calibri" w:cs="Calibri"/>
          <w:color w:val="auto"/>
          <w:spacing w:val="-1"/>
        </w:rPr>
        <w:t>http://yugan.et</w:t>
      </w:r>
      <w:r>
        <w:rPr>
          <w:rFonts w:ascii="Calibri" w:hAnsi="Calibri" w:eastAsia="Calibri" w:cs="Calibri"/>
          <w:color w:val="auto"/>
          <w:spacing w:val="-2"/>
        </w:rPr>
        <w:t>rading.cn/</w:t>
      </w:r>
      <w:r>
        <w:rPr>
          <w:rFonts w:ascii="Calibri" w:hAnsi="Calibri" w:eastAsia="Calibri" w:cs="Calibri"/>
          <w:color w:val="auto"/>
          <w:spacing w:val="-2"/>
        </w:rPr>
        <w:fldChar w:fldCharType="end"/>
      </w:r>
      <w:r>
        <w:rPr>
          <w:color w:val="auto"/>
          <w:spacing w:val="-66"/>
          <w:w w:val="96"/>
        </w:rPr>
        <w:t>）（</w:t>
      </w:r>
      <w:r>
        <w:rPr>
          <w:color w:val="auto"/>
          <w:spacing w:val="-2"/>
        </w:rPr>
        <w:t>发布公告的其它</w:t>
      </w:r>
      <w:r>
        <w:rPr>
          <w:color w:val="auto"/>
          <w:spacing w:val="-5"/>
        </w:rPr>
        <w:t>媒介名称）上发布。</w:t>
      </w:r>
    </w:p>
    <w:p w14:paraId="19248AD1">
      <w:pPr>
        <w:pStyle w:val="2"/>
        <w:spacing w:before="154" w:line="330" w:lineRule="auto"/>
        <w:ind w:left="22" w:right="-704" w:rightChars="0" w:firstLine="484"/>
        <w:rPr>
          <w:rFonts w:ascii="Arial"/>
          <w:color w:val="auto"/>
          <w:sz w:val="21"/>
        </w:rPr>
      </w:pPr>
      <w:r>
        <w:rPr>
          <w:rFonts w:ascii="Calibri" w:hAnsi="Calibri" w:eastAsia="Calibri" w:cs="Calibri"/>
          <w:color w:val="auto"/>
          <w:spacing w:val="1"/>
        </w:rPr>
        <w:t>6.2</w:t>
      </w:r>
      <w:r>
        <w:rPr>
          <w:color w:val="auto"/>
          <w:spacing w:val="1"/>
        </w:rPr>
        <w:t>本次招标文件的关键内容在江西省公共资</w:t>
      </w:r>
      <w:r>
        <w:rPr>
          <w:color w:val="auto"/>
        </w:rPr>
        <w:t>源交易平台</w:t>
      </w:r>
      <w:r>
        <w:rPr>
          <w:color w:val="auto"/>
        </w:rPr>
        <w:fldChar w:fldCharType="begin"/>
      </w:r>
      <w:r>
        <w:rPr>
          <w:color w:val="auto"/>
        </w:rPr>
        <w:instrText xml:space="preserve"> HYPERLINK "https://www.jxsgg" </w:instrText>
      </w:r>
      <w:r>
        <w:rPr>
          <w:color w:val="auto"/>
        </w:rPr>
        <w:fldChar w:fldCharType="separate"/>
      </w:r>
      <w:r>
        <w:rPr>
          <w:rFonts w:ascii="Calibri" w:hAnsi="Calibri" w:eastAsia="Calibri" w:cs="Calibri"/>
          <w:color w:val="auto"/>
        </w:rPr>
        <w:t>https://www.jxsgg</w:t>
      </w:r>
      <w:r>
        <w:rPr>
          <w:rFonts w:ascii="Calibri" w:hAnsi="Calibri" w:eastAsia="Calibri" w:cs="Calibri"/>
          <w:color w:val="auto"/>
        </w:rPr>
        <w:fldChar w:fldCharType="end"/>
      </w:r>
      <w:r>
        <w:rPr>
          <w:rFonts w:ascii="Calibri" w:hAnsi="Calibri" w:eastAsia="Calibri" w:cs="Calibri"/>
          <w:color w:val="auto"/>
          <w:spacing w:val="-4"/>
        </w:rPr>
        <w:t>zy.cn/</w:t>
      </w:r>
      <w:r>
        <w:rPr>
          <w:color w:val="auto"/>
          <w:spacing w:val="-4"/>
        </w:rPr>
        <w:t>（网址）、余干县公共资源交易网（</w:t>
      </w:r>
      <w:r>
        <w:rPr>
          <w:color w:val="auto"/>
        </w:rPr>
        <w:fldChar w:fldCharType="begin"/>
      </w:r>
      <w:r>
        <w:rPr>
          <w:color w:val="auto"/>
        </w:rPr>
        <w:instrText xml:space="preserve"> HYPERLINK "http://yugan.etrading.cn/" </w:instrText>
      </w:r>
      <w:r>
        <w:rPr>
          <w:color w:val="auto"/>
        </w:rPr>
        <w:fldChar w:fldCharType="separate"/>
      </w:r>
      <w:r>
        <w:rPr>
          <w:rFonts w:ascii="Calibri" w:hAnsi="Calibri" w:eastAsia="Calibri" w:cs="Calibri"/>
          <w:color w:val="auto"/>
          <w:spacing w:val="-4"/>
        </w:rPr>
        <w:t>http://yugan.etrading.cn/</w:t>
      </w:r>
      <w:r>
        <w:rPr>
          <w:rFonts w:ascii="Calibri" w:hAnsi="Calibri" w:eastAsia="Calibri" w:cs="Calibri"/>
          <w:color w:val="auto"/>
          <w:spacing w:val="-4"/>
        </w:rPr>
        <w:fldChar w:fldCharType="end"/>
      </w:r>
      <w:r>
        <w:rPr>
          <w:color w:val="auto"/>
          <w:spacing w:val="-70"/>
        </w:rPr>
        <w:t>）（</w:t>
      </w:r>
      <w:r>
        <w:rPr>
          <w:color w:val="auto"/>
          <w:spacing w:val="-4"/>
        </w:rPr>
        <w:t>其</w:t>
      </w:r>
      <w:r>
        <w:rPr>
          <w:color w:val="auto"/>
          <w:spacing w:val="-5"/>
        </w:rPr>
        <w:t>它媒介名</w:t>
      </w:r>
      <w:r>
        <w:rPr>
          <w:color w:val="auto"/>
          <w:spacing w:val="-4"/>
        </w:rPr>
        <w:t>称）网站上进行公开。</w:t>
      </w:r>
    </w:p>
    <w:p w14:paraId="11294138">
      <w:pPr>
        <w:spacing w:before="92" w:line="222" w:lineRule="auto"/>
        <w:ind w:left="24"/>
        <w:outlineLvl w:val="1"/>
        <w:rPr>
          <w:rFonts w:ascii="Arial"/>
          <w:color w:val="auto"/>
          <w:sz w:val="21"/>
        </w:rPr>
      </w:pPr>
      <w:r>
        <w:rPr>
          <w:rFonts w:ascii="Times New Roman" w:hAnsi="Times New Roman" w:eastAsia="Times New Roman" w:cs="Times New Roman"/>
          <w:color w:val="auto"/>
          <w:spacing w:val="-2"/>
          <w:sz w:val="28"/>
          <w:szCs w:val="28"/>
        </w:rPr>
        <w:t>7.</w:t>
      </w:r>
      <w:r>
        <w:rPr>
          <w:rFonts w:ascii="黑体" w:hAnsi="黑体" w:eastAsia="黑体" w:cs="黑体"/>
          <w:color w:val="auto"/>
          <w:spacing w:val="-2"/>
          <w:sz w:val="28"/>
          <w:szCs w:val="28"/>
        </w:rPr>
        <w:t>其它事项</w:t>
      </w:r>
    </w:p>
    <w:p w14:paraId="16FE1283">
      <w:pPr>
        <w:pStyle w:val="2"/>
        <w:spacing w:before="79" w:line="322" w:lineRule="exact"/>
        <w:ind w:left="504"/>
        <w:rPr>
          <w:rFonts w:ascii="Arial"/>
          <w:color w:val="auto"/>
          <w:sz w:val="21"/>
        </w:rPr>
      </w:pPr>
      <w:r>
        <w:rPr>
          <w:color w:val="auto"/>
          <w:spacing w:val="-3"/>
          <w:position w:val="1"/>
        </w:rPr>
        <w:t>其它：</w:t>
      </w:r>
      <w:r>
        <w:rPr>
          <w:rFonts w:ascii="Calibri" w:hAnsi="Calibri" w:eastAsia="Calibri" w:cs="Calibri"/>
          <w:color w:val="auto"/>
          <w:spacing w:val="-3"/>
          <w:position w:val="1"/>
        </w:rPr>
        <w:t>/</w:t>
      </w:r>
      <w:r>
        <w:rPr>
          <w:color w:val="auto"/>
          <w:spacing w:val="-3"/>
          <w:position w:val="1"/>
        </w:rPr>
        <w:t>。</w:t>
      </w:r>
    </w:p>
    <w:p w14:paraId="1A6C38CB">
      <w:pPr>
        <w:spacing w:before="91" w:line="221" w:lineRule="auto"/>
        <w:ind w:left="31"/>
        <w:outlineLvl w:val="1"/>
        <w:rPr>
          <w:rFonts w:ascii="黑体" w:hAnsi="黑体" w:eastAsia="黑体" w:cs="黑体"/>
          <w:color w:val="auto"/>
          <w:sz w:val="28"/>
          <w:szCs w:val="28"/>
        </w:rPr>
      </w:pPr>
      <w:r>
        <w:rPr>
          <w:rFonts w:ascii="Times New Roman" w:hAnsi="Times New Roman" w:eastAsia="Times New Roman" w:cs="Times New Roman"/>
          <w:color w:val="auto"/>
          <w:spacing w:val="-3"/>
          <w:sz w:val="28"/>
          <w:szCs w:val="28"/>
        </w:rPr>
        <w:t>8.</w:t>
      </w:r>
      <w:r>
        <w:rPr>
          <w:rFonts w:ascii="黑体" w:hAnsi="黑体" w:eastAsia="黑体" w:cs="黑体"/>
          <w:color w:val="auto"/>
          <w:spacing w:val="-3"/>
          <w:sz w:val="28"/>
          <w:szCs w:val="28"/>
        </w:rPr>
        <w:t>联系方式</w:t>
      </w:r>
    </w:p>
    <w:p w14:paraId="671096B0">
      <w:pPr>
        <w:pStyle w:val="2"/>
        <w:spacing w:before="79" w:line="219" w:lineRule="auto"/>
        <w:ind w:left="24"/>
        <w:rPr>
          <w:color w:val="auto"/>
          <w:spacing w:val="8"/>
        </w:rPr>
      </w:pPr>
    </w:p>
    <w:p w14:paraId="28CEE315">
      <w:pPr>
        <w:pStyle w:val="2"/>
        <w:spacing w:before="79" w:line="219" w:lineRule="auto"/>
        <w:ind w:left="24"/>
        <w:rPr>
          <w:color w:val="auto"/>
          <w:spacing w:val="8"/>
        </w:rPr>
      </w:pPr>
      <w:r>
        <w:rPr>
          <w:color w:val="auto"/>
          <w:spacing w:val="8"/>
        </w:rPr>
        <w:t>招标人：上饶市余干公路事业发</w:t>
      </w:r>
      <w:r>
        <w:rPr>
          <w:rFonts w:hint="eastAsia"/>
          <w:color w:val="auto"/>
          <w:spacing w:val="8"/>
          <w:lang w:val="en-US" w:eastAsia="zh-CN"/>
        </w:rPr>
        <w:t xml:space="preserve">   </w:t>
      </w:r>
      <w:r>
        <w:rPr>
          <w:color w:val="auto"/>
          <w:spacing w:val="8"/>
        </w:rPr>
        <w:t>招标代理机构：江西建兴项目管理有限</w:t>
      </w:r>
    </w:p>
    <w:p w14:paraId="7B234589">
      <w:pPr>
        <w:pStyle w:val="2"/>
        <w:spacing w:before="79" w:line="219" w:lineRule="auto"/>
        <w:ind w:left="24"/>
        <w:rPr>
          <w:color w:val="auto"/>
          <w:spacing w:val="8"/>
        </w:rPr>
      </w:pPr>
      <w:r>
        <w:rPr>
          <w:color w:val="auto"/>
          <w:spacing w:val="8"/>
        </w:rPr>
        <w:t>展中心公司</w:t>
      </w:r>
    </w:p>
    <w:p w14:paraId="730CF12C">
      <w:pPr>
        <w:pStyle w:val="2"/>
        <w:spacing w:before="79" w:line="219" w:lineRule="auto"/>
        <w:ind w:left="24"/>
        <w:rPr>
          <w:color w:val="auto"/>
          <w:spacing w:val="8"/>
        </w:rPr>
      </w:pPr>
      <w:r>
        <w:rPr>
          <w:color w:val="auto"/>
          <w:spacing w:val="8"/>
        </w:rPr>
        <w:t>地址：余干县玉亭镇干越大道</w:t>
      </w:r>
      <w:r>
        <w:rPr>
          <w:rFonts w:hint="eastAsia"/>
          <w:color w:val="auto"/>
          <w:spacing w:val="8"/>
          <w:lang w:val="en-US" w:eastAsia="zh-CN"/>
        </w:rPr>
        <w:t xml:space="preserve">     </w:t>
      </w:r>
      <w:r>
        <w:rPr>
          <w:color w:val="auto"/>
          <w:spacing w:val="8"/>
        </w:rPr>
        <w:t>地址：余干县玉亭镇玉亭北大</w:t>
      </w:r>
    </w:p>
    <w:p w14:paraId="31326F4F">
      <w:pPr>
        <w:pStyle w:val="2"/>
        <w:spacing w:before="79" w:line="219" w:lineRule="auto"/>
        <w:ind w:left="24"/>
        <w:rPr>
          <w:color w:val="auto"/>
          <w:spacing w:val="8"/>
        </w:rPr>
      </w:pPr>
      <w:r>
        <w:rPr>
          <w:color w:val="auto"/>
          <w:spacing w:val="8"/>
        </w:rPr>
        <w:t>567号道6号</w:t>
      </w:r>
    </w:p>
    <w:p w14:paraId="51BB7B5F">
      <w:pPr>
        <w:pStyle w:val="2"/>
        <w:spacing w:before="79" w:line="219" w:lineRule="auto"/>
        <w:ind w:left="24"/>
        <w:rPr>
          <w:color w:val="auto"/>
          <w:spacing w:val="8"/>
        </w:rPr>
      </w:pPr>
      <w:r>
        <w:rPr>
          <w:color w:val="auto"/>
          <w:spacing w:val="8"/>
        </w:rPr>
        <w:t>邮政编码：335100</w:t>
      </w:r>
      <w:r>
        <w:rPr>
          <w:rFonts w:hint="eastAsia"/>
          <w:color w:val="auto"/>
          <w:spacing w:val="8"/>
          <w:lang w:val="en-US" w:eastAsia="zh-CN"/>
        </w:rPr>
        <w:t xml:space="preserve">              </w:t>
      </w:r>
      <w:r>
        <w:rPr>
          <w:color w:val="auto"/>
          <w:spacing w:val="8"/>
        </w:rPr>
        <w:t>邮政编码：</w:t>
      </w:r>
    </w:p>
    <w:p w14:paraId="58CAA475">
      <w:pPr>
        <w:pStyle w:val="2"/>
        <w:spacing w:before="79" w:line="219" w:lineRule="auto"/>
        <w:ind w:left="24"/>
        <w:rPr>
          <w:color w:val="auto"/>
          <w:spacing w:val="8"/>
        </w:rPr>
      </w:pPr>
      <w:r>
        <w:rPr>
          <w:color w:val="auto"/>
          <w:spacing w:val="8"/>
        </w:rPr>
        <w:t>联系人：吴剑敏</w:t>
      </w:r>
      <w:r>
        <w:rPr>
          <w:rFonts w:hint="eastAsia"/>
          <w:color w:val="auto"/>
          <w:spacing w:val="8"/>
          <w:lang w:val="en-US" w:eastAsia="zh-CN"/>
        </w:rPr>
        <w:t xml:space="preserve">                 </w:t>
      </w:r>
      <w:r>
        <w:rPr>
          <w:color w:val="auto"/>
          <w:spacing w:val="8"/>
        </w:rPr>
        <w:t>联系人：伍女士</w:t>
      </w:r>
    </w:p>
    <w:p w14:paraId="51BE6EEF">
      <w:pPr>
        <w:pStyle w:val="2"/>
        <w:spacing w:before="79" w:line="219" w:lineRule="auto"/>
        <w:ind w:left="24"/>
        <w:rPr>
          <w:color w:val="auto"/>
          <w:spacing w:val="8"/>
        </w:rPr>
      </w:pPr>
      <w:r>
        <w:rPr>
          <w:color w:val="auto"/>
          <w:spacing w:val="8"/>
        </w:rPr>
        <w:t>电话：18317932898</w:t>
      </w:r>
      <w:r>
        <w:rPr>
          <w:rFonts w:hint="eastAsia"/>
          <w:color w:val="auto"/>
          <w:spacing w:val="8"/>
          <w:lang w:val="en-US" w:eastAsia="zh-CN"/>
        </w:rPr>
        <w:t xml:space="preserve">             </w:t>
      </w:r>
      <w:r>
        <w:rPr>
          <w:color w:val="auto"/>
          <w:spacing w:val="8"/>
        </w:rPr>
        <w:t>电话：18720331213</w:t>
      </w:r>
    </w:p>
    <w:p w14:paraId="07BE59A4">
      <w:pPr>
        <w:pStyle w:val="2"/>
        <w:spacing w:before="79" w:line="219" w:lineRule="auto"/>
        <w:ind w:left="24"/>
        <w:rPr>
          <w:color w:val="auto"/>
          <w:spacing w:val="8"/>
        </w:rPr>
      </w:pPr>
      <w:r>
        <w:rPr>
          <w:color w:val="auto"/>
          <w:spacing w:val="8"/>
        </w:rPr>
        <w:t>传真：</w:t>
      </w:r>
      <w:r>
        <w:rPr>
          <w:rFonts w:hint="eastAsia"/>
          <w:color w:val="auto"/>
          <w:spacing w:val="8"/>
          <w:lang w:val="en-US" w:eastAsia="zh-CN"/>
        </w:rPr>
        <w:t xml:space="preserve">                        </w:t>
      </w:r>
      <w:r>
        <w:rPr>
          <w:color w:val="auto"/>
          <w:spacing w:val="8"/>
        </w:rPr>
        <w:t>传真：</w:t>
      </w:r>
    </w:p>
    <w:p w14:paraId="36472C5C">
      <w:pPr>
        <w:pStyle w:val="2"/>
        <w:spacing w:before="79" w:line="219" w:lineRule="auto"/>
        <w:ind w:left="24"/>
        <w:rPr>
          <w:color w:val="auto"/>
          <w:spacing w:val="8"/>
        </w:rPr>
      </w:pPr>
      <w:r>
        <w:rPr>
          <w:color w:val="auto"/>
          <w:spacing w:val="8"/>
        </w:rPr>
        <w:t>电子邮件：</w:t>
      </w:r>
      <w:r>
        <w:rPr>
          <w:rFonts w:hint="eastAsia"/>
          <w:color w:val="auto"/>
          <w:spacing w:val="8"/>
          <w:lang w:val="en-US" w:eastAsia="zh-CN"/>
        </w:rPr>
        <w:t xml:space="preserve">                    </w:t>
      </w:r>
      <w:r>
        <w:rPr>
          <w:color w:val="auto"/>
          <w:spacing w:val="8"/>
        </w:rPr>
        <w:t>电子邮件：</w:t>
      </w:r>
    </w:p>
    <w:p w14:paraId="22CFCC23">
      <w:pPr>
        <w:pStyle w:val="2"/>
        <w:spacing w:before="79" w:line="219" w:lineRule="auto"/>
        <w:ind w:left="24"/>
        <w:rPr>
          <w:color w:val="auto"/>
          <w:spacing w:val="8"/>
        </w:rPr>
      </w:pPr>
      <w:r>
        <w:rPr>
          <w:color w:val="auto"/>
          <w:spacing w:val="8"/>
        </w:rPr>
        <w:t>网址：</w:t>
      </w:r>
      <w:r>
        <w:rPr>
          <w:rFonts w:hint="eastAsia"/>
          <w:color w:val="auto"/>
          <w:spacing w:val="8"/>
          <w:lang w:val="en-US" w:eastAsia="zh-CN"/>
        </w:rPr>
        <w:t xml:space="preserve">                        </w:t>
      </w:r>
      <w:r>
        <w:rPr>
          <w:color w:val="auto"/>
          <w:spacing w:val="8"/>
        </w:rPr>
        <w:t>网址：</w:t>
      </w:r>
    </w:p>
    <w:p w14:paraId="7F5704B6">
      <w:pPr>
        <w:spacing w:line="251" w:lineRule="auto"/>
        <w:rPr>
          <w:rFonts w:ascii="宋体" w:hAnsi="宋体" w:eastAsia="宋体" w:cs="宋体"/>
          <w:snapToGrid w:val="0"/>
          <w:color w:val="auto"/>
          <w:spacing w:val="-1"/>
          <w:kern w:val="0"/>
          <w:sz w:val="24"/>
          <w:szCs w:val="24"/>
          <w:lang w:val="en-US" w:eastAsia="en-US" w:bidi="ar-SA"/>
        </w:rPr>
      </w:pPr>
    </w:p>
    <w:p w14:paraId="30388DE2">
      <w:pPr>
        <w:pStyle w:val="2"/>
        <w:spacing w:before="79" w:line="220" w:lineRule="auto"/>
        <w:ind w:left="27"/>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行政监督部门：余干县交通运输局招标投标办公室</w:t>
      </w:r>
    </w:p>
    <w:p w14:paraId="2F6F8027">
      <w:pPr>
        <w:pStyle w:val="2"/>
        <w:spacing w:before="27" w:line="221" w:lineRule="auto"/>
        <w:ind w:left="23"/>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地址：余干县玉亭镇永安西路1号</w:t>
      </w:r>
    </w:p>
    <w:p w14:paraId="2F64AAA6">
      <w:pPr>
        <w:pStyle w:val="2"/>
        <w:spacing w:before="24" w:line="222" w:lineRule="auto"/>
        <w:ind w:left="51"/>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电话：0793-3398300</w:t>
      </w:r>
    </w:p>
    <w:p w14:paraId="342A2AE7">
      <w:pPr>
        <w:pStyle w:val="2"/>
        <w:spacing w:before="23" w:line="219" w:lineRule="auto"/>
        <w:ind w:left="21"/>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传真：0793-3398300</w:t>
      </w:r>
    </w:p>
    <w:p w14:paraId="44122ABA">
      <w:pPr>
        <w:spacing w:line="398" w:lineRule="auto"/>
        <w:rPr>
          <w:rFonts w:ascii="宋体" w:hAnsi="宋体" w:eastAsia="宋体" w:cs="宋体"/>
          <w:snapToGrid w:val="0"/>
          <w:color w:val="auto"/>
          <w:spacing w:val="-1"/>
          <w:kern w:val="0"/>
          <w:sz w:val="24"/>
          <w:szCs w:val="24"/>
          <w:lang w:val="en-US" w:eastAsia="en-US" w:bidi="ar-SA"/>
        </w:rPr>
      </w:pPr>
    </w:p>
    <w:p w14:paraId="4B0DC1AA">
      <w:pPr>
        <w:pStyle w:val="2"/>
        <w:spacing w:before="79" w:line="220" w:lineRule="auto"/>
        <w:ind w:left="28"/>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交易系统软件服务商名称：国泰新点软件股份有限公司</w:t>
      </w:r>
    </w:p>
    <w:p w14:paraId="2E04B518">
      <w:pPr>
        <w:pStyle w:val="2"/>
        <w:spacing w:before="195" w:line="220" w:lineRule="auto"/>
        <w:ind w:left="25"/>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客服联系电话：0512-58188507</w:t>
      </w:r>
    </w:p>
    <w:p w14:paraId="402299CF">
      <w:pPr>
        <w:pStyle w:val="2"/>
        <w:spacing w:before="194" w:line="220" w:lineRule="auto"/>
        <w:ind w:left="5704"/>
        <w:rPr>
          <w:rFonts w:ascii="宋体" w:hAnsi="宋体" w:eastAsia="宋体" w:cs="宋体"/>
          <w:snapToGrid w:val="0"/>
          <w:color w:val="auto"/>
          <w:spacing w:val="-1"/>
          <w:kern w:val="0"/>
          <w:sz w:val="24"/>
          <w:szCs w:val="24"/>
          <w:lang w:val="en-US" w:eastAsia="en-US" w:bidi="ar-SA"/>
        </w:rPr>
        <w:sectPr>
          <w:footerReference r:id="rId5" w:type="default"/>
          <w:pgSz w:w="11906" w:h="16839"/>
          <w:pgMar w:top="1431" w:right="1785" w:bottom="1211" w:left="1785" w:header="0" w:footer="982" w:gutter="0"/>
          <w:cols w:space="720" w:num="1"/>
        </w:sectPr>
      </w:pPr>
      <w:r>
        <w:rPr>
          <w:rFonts w:ascii="宋体" w:hAnsi="宋体" w:eastAsia="宋体" w:cs="宋体"/>
          <w:snapToGrid w:val="0"/>
          <w:color w:val="auto"/>
          <w:spacing w:val="-1"/>
          <w:kern w:val="0"/>
          <w:sz w:val="24"/>
          <w:szCs w:val="24"/>
          <w:lang w:val="en-US" w:eastAsia="en-US" w:bidi="ar-SA"/>
        </w:rPr>
        <w:t>日期：2025-07-16</w:t>
      </w:r>
    </w:p>
    <w:p w14:paraId="643E7AAA">
      <w:pPr>
        <w:pStyle w:val="2"/>
        <w:spacing w:before="104" w:line="219" w:lineRule="auto"/>
        <w:ind w:left="51"/>
        <w:outlineLvl w:val="2"/>
        <w:rPr>
          <w:color w:val="auto"/>
        </w:rPr>
      </w:pPr>
      <w:r>
        <w:rPr>
          <w:b/>
          <w:bCs/>
          <w:color w:val="auto"/>
          <w:spacing w:val="-5"/>
          <w:sz w:val="32"/>
          <w:szCs w:val="32"/>
        </w:rPr>
        <w:t>附表一类别及标段划分一览表</w:t>
      </w:r>
    </w:p>
    <w:tbl>
      <w:tblPr>
        <w:tblStyle w:val="7"/>
        <w:tblW w:w="9735" w:type="dxa"/>
        <w:tblInd w:w="22"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960"/>
        <w:gridCol w:w="1860"/>
        <w:gridCol w:w="2490"/>
        <w:gridCol w:w="1680"/>
        <w:gridCol w:w="2745"/>
      </w:tblGrid>
      <w:tr w14:paraId="456793FF">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1270" w:hRule="atLeast"/>
        </w:trPr>
        <w:tc>
          <w:tcPr>
            <w:tcW w:w="960" w:type="dxa"/>
            <w:vAlign w:val="center"/>
          </w:tcPr>
          <w:p w14:paraId="30CD522F">
            <w:pPr>
              <w:pStyle w:val="8"/>
              <w:spacing w:line="432" w:lineRule="auto"/>
              <w:jc w:val="center"/>
              <w:rPr>
                <w:color w:val="auto"/>
              </w:rPr>
            </w:pPr>
          </w:p>
          <w:p w14:paraId="2549E885">
            <w:pPr>
              <w:spacing w:before="78" w:line="220" w:lineRule="auto"/>
              <w:jc w:val="center"/>
              <w:rPr>
                <w:rFonts w:ascii="宋体" w:hAnsi="宋体" w:eastAsia="宋体" w:cs="宋体"/>
                <w:color w:val="auto"/>
                <w:sz w:val="24"/>
                <w:szCs w:val="24"/>
              </w:rPr>
            </w:pPr>
            <w:r>
              <w:rPr>
                <w:rFonts w:ascii="宋体" w:hAnsi="宋体" w:eastAsia="宋体" w:cs="宋体"/>
                <w:color w:val="auto"/>
                <w:spacing w:val="-3"/>
                <w:sz w:val="24"/>
                <w:szCs w:val="24"/>
              </w:rPr>
              <w:t>类别</w:t>
            </w:r>
          </w:p>
        </w:tc>
        <w:tc>
          <w:tcPr>
            <w:tcW w:w="1860" w:type="dxa"/>
            <w:vAlign w:val="center"/>
          </w:tcPr>
          <w:p w14:paraId="3DE5C165">
            <w:pPr>
              <w:pStyle w:val="8"/>
              <w:spacing w:line="433" w:lineRule="auto"/>
              <w:jc w:val="center"/>
              <w:rPr>
                <w:color w:val="auto"/>
              </w:rPr>
            </w:pPr>
          </w:p>
          <w:p w14:paraId="19F4BA1F">
            <w:pPr>
              <w:spacing w:before="78" w:line="220" w:lineRule="auto"/>
              <w:jc w:val="center"/>
              <w:rPr>
                <w:rFonts w:ascii="宋体" w:hAnsi="宋体" w:eastAsia="宋体" w:cs="宋体"/>
                <w:color w:val="auto"/>
                <w:sz w:val="24"/>
                <w:szCs w:val="24"/>
              </w:rPr>
            </w:pPr>
            <w:r>
              <w:rPr>
                <w:rFonts w:ascii="宋体" w:hAnsi="宋体" w:eastAsia="宋体" w:cs="宋体"/>
                <w:color w:val="auto"/>
                <w:spacing w:val="-3"/>
                <w:sz w:val="24"/>
                <w:szCs w:val="24"/>
              </w:rPr>
              <w:t>标段</w:t>
            </w:r>
          </w:p>
        </w:tc>
        <w:tc>
          <w:tcPr>
            <w:tcW w:w="2490" w:type="dxa"/>
            <w:vAlign w:val="center"/>
          </w:tcPr>
          <w:p w14:paraId="584C410C">
            <w:pPr>
              <w:pStyle w:val="8"/>
              <w:spacing w:line="432" w:lineRule="auto"/>
              <w:jc w:val="center"/>
              <w:rPr>
                <w:color w:val="auto"/>
              </w:rPr>
            </w:pPr>
          </w:p>
          <w:p w14:paraId="0D7593C7">
            <w:pPr>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rPr>
              <w:t>起迄桩号/工程地点</w:t>
            </w:r>
          </w:p>
        </w:tc>
        <w:tc>
          <w:tcPr>
            <w:tcW w:w="1680" w:type="dxa"/>
            <w:vAlign w:val="center"/>
          </w:tcPr>
          <w:p w14:paraId="2B970B22">
            <w:pPr>
              <w:spacing w:before="45"/>
              <w:ind w:right="103"/>
              <w:jc w:val="center"/>
              <w:rPr>
                <w:rFonts w:ascii="宋体" w:hAnsi="宋体" w:eastAsia="宋体" w:cs="宋体"/>
                <w:color w:val="auto"/>
                <w:sz w:val="24"/>
                <w:szCs w:val="24"/>
              </w:rPr>
            </w:pPr>
            <w:r>
              <w:rPr>
                <w:rFonts w:ascii="宋体" w:hAnsi="宋体" w:eastAsia="宋体" w:cs="宋体"/>
                <w:color w:val="auto"/>
                <w:spacing w:val="-3"/>
                <w:sz w:val="24"/>
                <w:szCs w:val="24"/>
              </w:rPr>
              <w:t>长度（km</w:t>
            </w:r>
            <w:r>
              <w:rPr>
                <w:rFonts w:ascii="宋体" w:hAnsi="宋体" w:eastAsia="宋体" w:cs="宋体"/>
                <w:color w:val="auto"/>
                <w:spacing w:val="-15"/>
                <w:sz w:val="24"/>
                <w:szCs w:val="24"/>
              </w:rPr>
              <w:t>)/总建</w:t>
            </w:r>
            <w:r>
              <w:rPr>
                <w:rFonts w:ascii="宋体" w:hAnsi="宋体" w:eastAsia="宋体" w:cs="宋体"/>
                <w:color w:val="auto"/>
                <w:spacing w:val="18"/>
                <w:sz w:val="24"/>
                <w:szCs w:val="24"/>
              </w:rPr>
              <w:t>筑面积(</w:t>
            </w:r>
            <w:r>
              <w:rPr>
                <w:rFonts w:ascii="宋体" w:hAnsi="宋体" w:eastAsia="宋体" w:cs="宋体"/>
                <w:color w:val="auto"/>
                <w:spacing w:val="-1"/>
                <w:sz w:val="24"/>
                <w:szCs w:val="24"/>
              </w:rPr>
              <w:t>m2）</w:t>
            </w:r>
          </w:p>
        </w:tc>
        <w:tc>
          <w:tcPr>
            <w:tcW w:w="2745" w:type="dxa"/>
            <w:vAlign w:val="center"/>
          </w:tcPr>
          <w:p w14:paraId="59FF2A28">
            <w:pPr>
              <w:pStyle w:val="8"/>
              <w:spacing w:line="278" w:lineRule="auto"/>
              <w:jc w:val="center"/>
              <w:rPr>
                <w:color w:val="auto"/>
              </w:rPr>
            </w:pPr>
          </w:p>
          <w:p w14:paraId="7995DF67">
            <w:pPr>
              <w:spacing w:before="78" w:line="220" w:lineRule="auto"/>
              <w:jc w:val="center"/>
              <w:rPr>
                <w:rFonts w:ascii="宋体" w:hAnsi="宋体" w:eastAsia="宋体" w:cs="宋体"/>
                <w:color w:val="auto"/>
                <w:sz w:val="24"/>
                <w:szCs w:val="24"/>
              </w:rPr>
            </w:pPr>
            <w:r>
              <w:rPr>
                <w:rFonts w:ascii="宋体" w:hAnsi="宋体" w:eastAsia="宋体" w:cs="宋体"/>
                <w:color w:val="auto"/>
                <w:spacing w:val="-3"/>
                <w:sz w:val="24"/>
                <w:szCs w:val="24"/>
              </w:rPr>
              <w:t>主要工程</w:t>
            </w:r>
            <w:r>
              <w:rPr>
                <w:rFonts w:ascii="宋体" w:hAnsi="宋体" w:eastAsia="宋体" w:cs="宋体"/>
                <w:color w:val="auto"/>
                <w:spacing w:val="-10"/>
                <w:sz w:val="24"/>
                <w:szCs w:val="24"/>
              </w:rPr>
              <w:t>内容</w:t>
            </w:r>
          </w:p>
        </w:tc>
      </w:tr>
      <w:tr w14:paraId="5AA21E71">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680" w:hRule="atLeast"/>
        </w:trPr>
        <w:tc>
          <w:tcPr>
            <w:tcW w:w="960" w:type="dxa"/>
            <w:vAlign w:val="center"/>
          </w:tcPr>
          <w:p w14:paraId="6DDEAA25">
            <w:pPr>
              <w:spacing w:before="129" w:line="219" w:lineRule="auto"/>
              <w:jc w:val="center"/>
              <w:rPr>
                <w:rFonts w:ascii="宋体" w:hAnsi="宋体" w:eastAsia="宋体" w:cs="宋体"/>
                <w:snapToGrid w:val="0"/>
                <w:color w:val="auto"/>
                <w:spacing w:val="3"/>
                <w:kern w:val="0"/>
                <w:sz w:val="21"/>
                <w:szCs w:val="21"/>
                <w:lang w:val="en-US" w:eastAsia="en-US" w:bidi="ar-SA"/>
              </w:rPr>
            </w:pPr>
            <w:r>
              <w:rPr>
                <w:rFonts w:ascii="宋体" w:hAnsi="宋体" w:eastAsia="宋体" w:cs="宋体"/>
                <w:snapToGrid w:val="0"/>
                <w:color w:val="auto"/>
                <w:spacing w:val="3"/>
                <w:kern w:val="0"/>
                <w:sz w:val="21"/>
                <w:szCs w:val="21"/>
                <w:lang w:val="en-US" w:eastAsia="en-US" w:bidi="ar-SA"/>
              </w:rPr>
              <w:t>Ⅱ类</w:t>
            </w:r>
          </w:p>
          <w:p w14:paraId="713CE5D6">
            <w:pPr>
              <w:spacing w:before="129" w:line="219" w:lineRule="auto"/>
              <w:jc w:val="center"/>
              <w:rPr>
                <w:rFonts w:ascii="宋体" w:hAnsi="宋体" w:eastAsia="宋体" w:cs="宋体"/>
                <w:snapToGrid w:val="0"/>
                <w:color w:val="auto"/>
                <w:spacing w:val="3"/>
                <w:kern w:val="0"/>
                <w:sz w:val="21"/>
                <w:szCs w:val="21"/>
                <w:lang w:val="en-US" w:eastAsia="en-US" w:bidi="ar-SA"/>
              </w:rPr>
            </w:pPr>
            <w:r>
              <w:rPr>
                <w:rFonts w:ascii="宋体" w:hAnsi="宋体" w:eastAsia="宋体" w:cs="宋体"/>
                <w:snapToGrid w:val="0"/>
                <w:color w:val="auto"/>
                <w:spacing w:val="3"/>
                <w:kern w:val="0"/>
                <w:sz w:val="21"/>
                <w:szCs w:val="21"/>
                <w:lang w:val="en-US" w:eastAsia="en-US" w:bidi="ar-SA"/>
              </w:rPr>
              <w:t>公路工程</w:t>
            </w:r>
          </w:p>
        </w:tc>
        <w:tc>
          <w:tcPr>
            <w:tcW w:w="1860" w:type="dxa"/>
            <w:vAlign w:val="center"/>
          </w:tcPr>
          <w:p w14:paraId="532A4567">
            <w:pPr>
              <w:spacing w:before="129" w:line="219" w:lineRule="auto"/>
              <w:jc w:val="center"/>
              <w:rPr>
                <w:rFonts w:ascii="宋体" w:hAnsi="宋体" w:eastAsia="宋体" w:cs="宋体"/>
                <w:snapToGrid w:val="0"/>
                <w:color w:val="auto"/>
                <w:spacing w:val="3"/>
                <w:kern w:val="0"/>
                <w:sz w:val="21"/>
                <w:szCs w:val="21"/>
                <w:lang w:val="en-US" w:eastAsia="en-US" w:bidi="ar-SA"/>
              </w:rPr>
            </w:pPr>
            <w:r>
              <w:rPr>
                <w:rFonts w:ascii="宋体" w:hAnsi="宋体" w:eastAsia="宋体" w:cs="宋体"/>
                <w:snapToGrid w:val="0"/>
                <w:color w:val="auto"/>
                <w:spacing w:val="3"/>
                <w:kern w:val="0"/>
                <w:sz w:val="21"/>
                <w:szCs w:val="21"/>
                <w:lang w:val="en-US" w:eastAsia="en-US" w:bidi="ar-SA"/>
              </w:rPr>
              <w:t>2025年上饶G206威汕线余干县境内段路面预防性养护工程</w:t>
            </w:r>
          </w:p>
        </w:tc>
        <w:tc>
          <w:tcPr>
            <w:tcW w:w="2490" w:type="dxa"/>
            <w:vAlign w:val="center"/>
          </w:tcPr>
          <w:p w14:paraId="271A0A6A">
            <w:pPr>
              <w:spacing w:before="129" w:line="219" w:lineRule="auto"/>
              <w:jc w:val="center"/>
              <w:rPr>
                <w:rFonts w:ascii="宋体" w:hAnsi="宋体" w:eastAsia="宋体" w:cs="宋体"/>
                <w:snapToGrid w:val="0"/>
                <w:color w:val="auto"/>
                <w:spacing w:val="3"/>
                <w:kern w:val="0"/>
                <w:sz w:val="21"/>
                <w:szCs w:val="21"/>
                <w:lang w:val="en-US" w:eastAsia="en-US" w:bidi="ar-SA"/>
              </w:rPr>
            </w:pPr>
            <w:r>
              <w:rPr>
                <w:rFonts w:ascii="宋体" w:hAnsi="宋体" w:eastAsia="宋体" w:cs="宋体"/>
                <w:snapToGrid w:val="0"/>
                <w:color w:val="auto"/>
                <w:spacing w:val="3"/>
                <w:kern w:val="0"/>
                <w:sz w:val="21"/>
                <w:szCs w:val="21"/>
                <w:lang w:val="en-US" w:eastAsia="en-US" w:bidi="ar-SA"/>
              </w:rPr>
              <w:t>G206威汕线K1607+000-K1609+000</w:t>
            </w:r>
            <w:r>
              <w:rPr>
                <w:rFonts w:hint="eastAsia" w:ascii="宋体" w:hAnsi="宋体" w:eastAsia="宋体" w:cs="宋体"/>
                <w:snapToGrid w:val="0"/>
                <w:color w:val="auto"/>
                <w:spacing w:val="3"/>
                <w:kern w:val="0"/>
                <w:sz w:val="21"/>
                <w:szCs w:val="21"/>
                <w:lang w:val="en-US" w:eastAsia="zh-CN" w:bidi="ar-SA"/>
              </w:rPr>
              <w:t>、</w:t>
            </w:r>
            <w:r>
              <w:rPr>
                <w:rFonts w:ascii="宋体" w:hAnsi="宋体" w:eastAsia="宋体" w:cs="宋体"/>
                <w:snapToGrid w:val="0"/>
                <w:color w:val="auto"/>
                <w:spacing w:val="3"/>
                <w:kern w:val="0"/>
                <w:sz w:val="21"/>
                <w:szCs w:val="21"/>
                <w:lang w:val="en-US" w:eastAsia="en-US" w:bidi="ar-SA"/>
              </w:rPr>
              <w:t>K1621+100-K1622+035、K1622+035-K1622+700段，全长3.6公里</w:t>
            </w:r>
          </w:p>
        </w:tc>
        <w:tc>
          <w:tcPr>
            <w:tcW w:w="1680" w:type="dxa"/>
            <w:vAlign w:val="center"/>
          </w:tcPr>
          <w:p w14:paraId="11B7E804">
            <w:pPr>
              <w:spacing w:before="129" w:line="219" w:lineRule="auto"/>
              <w:jc w:val="center"/>
              <w:rPr>
                <w:rFonts w:ascii="宋体" w:hAnsi="宋体" w:eastAsia="宋体" w:cs="宋体"/>
                <w:snapToGrid w:val="0"/>
                <w:color w:val="auto"/>
                <w:spacing w:val="3"/>
                <w:kern w:val="0"/>
                <w:sz w:val="21"/>
                <w:szCs w:val="21"/>
                <w:lang w:val="en-US" w:eastAsia="zh-CN" w:bidi="ar-SA"/>
              </w:rPr>
            </w:pPr>
            <w:r>
              <w:rPr>
                <w:rFonts w:ascii="宋体" w:hAnsi="宋体" w:eastAsia="宋体" w:cs="宋体"/>
                <w:snapToGrid w:val="0"/>
                <w:color w:val="auto"/>
                <w:spacing w:val="3"/>
                <w:kern w:val="0"/>
                <w:sz w:val="21"/>
                <w:szCs w:val="21"/>
                <w:lang w:val="en-US" w:eastAsia="zh-CN" w:bidi="ar-SA"/>
              </w:rPr>
              <w:t>3.6公里</w:t>
            </w:r>
          </w:p>
        </w:tc>
        <w:tc>
          <w:tcPr>
            <w:tcW w:w="2745" w:type="dxa"/>
            <w:vAlign w:val="center"/>
          </w:tcPr>
          <w:p w14:paraId="48049C95">
            <w:pPr>
              <w:spacing w:before="129" w:line="219" w:lineRule="auto"/>
              <w:jc w:val="center"/>
              <w:rPr>
                <w:rFonts w:ascii="宋体" w:hAnsi="宋体" w:eastAsia="宋体" w:cs="宋体"/>
                <w:snapToGrid w:val="0"/>
                <w:color w:val="auto"/>
                <w:spacing w:val="3"/>
                <w:kern w:val="0"/>
                <w:sz w:val="21"/>
                <w:szCs w:val="21"/>
                <w:lang w:val="en-US" w:eastAsia="zh-CN" w:bidi="ar-SA"/>
              </w:rPr>
            </w:pPr>
            <w:r>
              <w:rPr>
                <w:rFonts w:ascii="宋体" w:hAnsi="宋体" w:eastAsia="宋体" w:cs="宋体"/>
                <w:snapToGrid w:val="0"/>
                <w:color w:val="auto"/>
                <w:spacing w:val="3"/>
                <w:kern w:val="0"/>
                <w:sz w:val="21"/>
                <w:szCs w:val="21"/>
                <w:lang w:val="en-US" w:eastAsia="en-US" w:bidi="ar-SA"/>
              </w:rPr>
              <w:t>本项目为路面修复养护工程，2025年上饶市G206威汕线余干县境内段路面预防性养护工程实施范围为G206威汕线K1607+000-K1609+000、K1621+100-K1622+035、K1622+035-K1622+700段，全长3.6公里，(具体详见本项目工程量清单及施工图纸）</w:t>
            </w:r>
          </w:p>
        </w:tc>
      </w:tr>
    </w:tbl>
    <w:p w14:paraId="371EAF3F">
      <w:pPr>
        <w:pStyle w:val="2"/>
        <w:spacing w:before="104" w:line="219" w:lineRule="auto"/>
        <w:outlineLvl w:val="2"/>
        <w:rPr>
          <w:color w:val="auto"/>
        </w:rPr>
      </w:pPr>
      <w:r>
        <w:rPr>
          <w:b/>
          <w:bCs/>
          <w:color w:val="auto"/>
          <w:spacing w:val="-12"/>
          <w:sz w:val="32"/>
          <w:szCs w:val="32"/>
        </w:rPr>
        <w:t>附表二资质要求</w:t>
      </w:r>
    </w:p>
    <w:tbl>
      <w:tblPr>
        <w:tblStyle w:val="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2"/>
      </w:tblGrid>
      <w:tr w14:paraId="2477D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522" w:type="dxa"/>
            <w:vAlign w:val="top"/>
          </w:tcPr>
          <w:p w14:paraId="1B885E32">
            <w:pPr>
              <w:spacing w:before="152" w:line="220" w:lineRule="auto"/>
              <w:ind w:left="112"/>
              <w:rPr>
                <w:rFonts w:ascii="宋体" w:hAnsi="宋体" w:eastAsia="宋体" w:cs="宋体"/>
                <w:color w:val="auto"/>
                <w:sz w:val="21"/>
                <w:szCs w:val="21"/>
              </w:rPr>
            </w:pPr>
            <w:r>
              <w:rPr>
                <w:rFonts w:ascii="宋体" w:hAnsi="宋体" w:eastAsia="宋体" w:cs="宋体"/>
                <w:color w:val="auto"/>
                <w:spacing w:val="-1"/>
                <w:sz w:val="21"/>
                <w:szCs w:val="21"/>
              </w:rPr>
              <w:t>施工企业资质等级要求</w:t>
            </w:r>
          </w:p>
        </w:tc>
      </w:tr>
      <w:tr w14:paraId="0A1A7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22" w:type="dxa"/>
            <w:vAlign w:val="top"/>
          </w:tcPr>
          <w:p w14:paraId="247B18C4">
            <w:pPr>
              <w:spacing w:before="151" w:line="220" w:lineRule="auto"/>
              <w:ind w:left="120"/>
              <w:rPr>
                <w:rFonts w:ascii="宋体" w:hAnsi="宋体" w:eastAsia="宋体" w:cs="宋体"/>
                <w:color w:val="auto"/>
                <w:sz w:val="21"/>
                <w:szCs w:val="21"/>
              </w:rPr>
            </w:pPr>
            <w:r>
              <w:rPr>
                <w:rFonts w:ascii="宋体" w:hAnsi="宋体" w:eastAsia="宋体" w:cs="宋体"/>
                <w:color w:val="auto"/>
                <w:spacing w:val="-4"/>
                <w:sz w:val="21"/>
                <w:szCs w:val="21"/>
              </w:rPr>
              <w:t>公路投标人必须同时具备以下资质：</w:t>
            </w:r>
          </w:p>
        </w:tc>
      </w:tr>
      <w:tr w14:paraId="74773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522" w:type="dxa"/>
            <w:vAlign w:val="top"/>
          </w:tcPr>
          <w:p w14:paraId="09F750F2">
            <w:pPr>
              <w:spacing w:before="154" w:line="276" w:lineRule="auto"/>
              <w:ind w:left="115" w:right="105" w:firstLine="4"/>
              <w:rPr>
                <w:rFonts w:ascii="宋体" w:hAnsi="宋体" w:eastAsia="宋体" w:cs="宋体"/>
                <w:color w:val="auto"/>
                <w:sz w:val="21"/>
                <w:szCs w:val="21"/>
              </w:rPr>
            </w:pPr>
            <w:r>
              <w:rPr>
                <w:rFonts w:ascii="宋体" w:hAnsi="宋体" w:eastAsia="宋体" w:cs="宋体"/>
                <w:color w:val="auto"/>
                <w:spacing w:val="-3"/>
                <w:sz w:val="21"/>
                <w:szCs w:val="21"/>
              </w:rPr>
              <w:t>公路工程施工总承包三级（含）以上资质或交通行政主管部门颁发的路基路面养护乙级及以</w:t>
            </w:r>
            <w:r>
              <w:rPr>
                <w:rFonts w:ascii="宋体" w:hAnsi="宋体" w:eastAsia="宋体" w:cs="宋体"/>
                <w:color w:val="auto"/>
                <w:spacing w:val="-1"/>
                <w:sz w:val="21"/>
                <w:szCs w:val="21"/>
              </w:rPr>
              <w:t>上资质；具备独立法人资格;同时具备有效的安全生产许可证及有效的企业法人营业执照</w:t>
            </w:r>
          </w:p>
        </w:tc>
      </w:tr>
    </w:tbl>
    <w:p w14:paraId="6DD6E692">
      <w:pPr>
        <w:pStyle w:val="2"/>
        <w:spacing w:before="104" w:line="219" w:lineRule="auto"/>
        <w:ind w:left="147"/>
        <w:outlineLvl w:val="2"/>
        <w:rPr>
          <w:color w:val="auto"/>
        </w:rPr>
      </w:pPr>
      <w:r>
        <w:rPr>
          <w:b/>
          <w:bCs/>
          <w:color w:val="auto"/>
          <w:spacing w:val="-7"/>
          <w:sz w:val="32"/>
          <w:szCs w:val="32"/>
        </w:rPr>
        <w:t>附表三财务要求</w:t>
      </w:r>
    </w:p>
    <w:tbl>
      <w:tblPr>
        <w:tblStyle w:val="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2"/>
      </w:tblGrid>
      <w:tr w14:paraId="603D5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2" w:type="dxa"/>
            <w:vAlign w:val="top"/>
          </w:tcPr>
          <w:p w14:paraId="53A42512">
            <w:pPr>
              <w:spacing w:before="152" w:line="220" w:lineRule="auto"/>
              <w:ind w:left="114"/>
              <w:rPr>
                <w:rFonts w:ascii="宋体" w:hAnsi="宋体" w:eastAsia="宋体" w:cs="宋体"/>
                <w:color w:val="auto"/>
                <w:sz w:val="21"/>
                <w:szCs w:val="21"/>
              </w:rPr>
            </w:pPr>
            <w:r>
              <w:rPr>
                <w:rFonts w:ascii="宋体" w:hAnsi="宋体" w:eastAsia="宋体" w:cs="宋体"/>
                <w:color w:val="auto"/>
                <w:spacing w:val="-2"/>
                <w:sz w:val="21"/>
                <w:szCs w:val="21"/>
              </w:rPr>
              <w:t>财务要求</w:t>
            </w:r>
          </w:p>
        </w:tc>
      </w:tr>
      <w:tr w14:paraId="5B8D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2" w:type="dxa"/>
            <w:vAlign w:val="top"/>
          </w:tcPr>
          <w:p w14:paraId="0F4E7931">
            <w:pPr>
              <w:spacing w:before="152" w:line="220" w:lineRule="auto"/>
              <w:ind w:left="120"/>
              <w:rPr>
                <w:rFonts w:ascii="宋体" w:hAnsi="宋体" w:eastAsia="宋体" w:cs="宋体"/>
                <w:color w:val="auto"/>
                <w:sz w:val="21"/>
                <w:szCs w:val="21"/>
              </w:rPr>
            </w:pPr>
            <w:r>
              <w:rPr>
                <w:rFonts w:ascii="宋体" w:hAnsi="宋体" w:eastAsia="宋体" w:cs="宋体"/>
                <w:color w:val="auto"/>
                <w:spacing w:val="-4"/>
                <w:sz w:val="21"/>
                <w:szCs w:val="21"/>
              </w:rPr>
              <w:t>公路的投标人的财务能力应同时满足：</w:t>
            </w:r>
          </w:p>
        </w:tc>
      </w:tr>
    </w:tbl>
    <w:p w14:paraId="2E5A145F">
      <w:pPr>
        <w:pStyle w:val="2"/>
        <w:spacing w:before="104" w:line="219" w:lineRule="auto"/>
        <w:outlineLvl w:val="2"/>
        <w:rPr>
          <w:color w:val="auto"/>
        </w:rPr>
      </w:pPr>
      <w:r>
        <w:rPr>
          <w:b/>
          <w:bCs/>
          <w:color w:val="auto"/>
          <w:spacing w:val="-7"/>
          <w:sz w:val="32"/>
          <w:szCs w:val="32"/>
        </w:rPr>
        <w:t>附表四业绩要求</w:t>
      </w:r>
    </w:p>
    <w:tbl>
      <w:tblPr>
        <w:tblStyle w:val="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2"/>
      </w:tblGrid>
      <w:tr w14:paraId="2522F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2" w:type="dxa"/>
            <w:vAlign w:val="top"/>
          </w:tcPr>
          <w:p w14:paraId="25A1EF8F">
            <w:pPr>
              <w:spacing w:before="152" w:line="220" w:lineRule="auto"/>
              <w:ind w:left="112"/>
              <w:rPr>
                <w:rFonts w:ascii="宋体" w:hAnsi="宋体" w:eastAsia="宋体" w:cs="宋体"/>
                <w:color w:val="auto"/>
                <w:sz w:val="21"/>
                <w:szCs w:val="21"/>
              </w:rPr>
            </w:pPr>
            <w:r>
              <w:rPr>
                <w:rFonts w:ascii="宋体" w:hAnsi="宋体" w:eastAsia="宋体" w:cs="宋体"/>
                <w:color w:val="auto"/>
                <w:spacing w:val="-2"/>
                <w:sz w:val="21"/>
                <w:szCs w:val="21"/>
              </w:rPr>
              <w:t>业绩要求</w:t>
            </w:r>
          </w:p>
        </w:tc>
      </w:tr>
      <w:tr w14:paraId="1FD3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522" w:type="dxa"/>
            <w:vAlign w:val="top"/>
          </w:tcPr>
          <w:p w14:paraId="4C903F36">
            <w:pPr>
              <w:spacing w:before="153" w:line="276" w:lineRule="auto"/>
              <w:ind w:left="135" w:right="112" w:hanging="15"/>
              <w:rPr>
                <w:rFonts w:ascii="宋体" w:hAnsi="宋体" w:eastAsia="宋体" w:cs="宋体"/>
                <w:color w:val="auto"/>
                <w:sz w:val="21"/>
                <w:szCs w:val="21"/>
              </w:rPr>
            </w:pPr>
            <w:r>
              <w:rPr>
                <w:rFonts w:ascii="宋体" w:hAnsi="宋体" w:eastAsia="宋体" w:cs="宋体"/>
                <w:color w:val="auto"/>
                <w:spacing w:val="-3"/>
                <w:sz w:val="21"/>
                <w:szCs w:val="21"/>
              </w:rPr>
              <w:t>公路投标人的已完成工程（指交易系统用户库采集的交工验收证书日期在前述时间内的工程</w:t>
            </w:r>
            <w:r>
              <w:rPr>
                <w:rFonts w:ascii="宋体" w:hAnsi="宋体" w:eastAsia="宋体" w:cs="宋体"/>
                <w:color w:val="auto"/>
                <w:spacing w:val="2"/>
                <w:sz w:val="21"/>
                <w:szCs w:val="21"/>
              </w:rPr>
              <w:t>)业绩应同时满足：</w:t>
            </w:r>
          </w:p>
        </w:tc>
      </w:tr>
    </w:tbl>
    <w:p w14:paraId="0A1B219B">
      <w:pPr>
        <w:pStyle w:val="2"/>
        <w:spacing w:before="104" w:line="219" w:lineRule="auto"/>
        <w:outlineLvl w:val="2"/>
        <w:rPr>
          <w:color w:val="auto"/>
        </w:rPr>
      </w:pPr>
      <w:r>
        <w:rPr>
          <w:b/>
          <w:bCs/>
          <w:color w:val="auto"/>
          <w:spacing w:val="-7"/>
          <w:sz w:val="32"/>
          <w:szCs w:val="32"/>
        </w:rPr>
        <w:t>附表五信誉要求</w:t>
      </w:r>
    </w:p>
    <w:tbl>
      <w:tblPr>
        <w:tblStyle w:val="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2"/>
      </w:tblGrid>
      <w:tr w14:paraId="3F85E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8522" w:type="dxa"/>
            <w:vAlign w:val="top"/>
          </w:tcPr>
          <w:p w14:paraId="2CEEC1B9">
            <w:pPr>
              <w:spacing w:before="152" w:line="219" w:lineRule="auto"/>
              <w:ind w:left="113"/>
              <w:rPr>
                <w:rFonts w:ascii="宋体" w:hAnsi="宋体" w:eastAsia="宋体" w:cs="宋体"/>
                <w:color w:val="auto"/>
                <w:sz w:val="21"/>
                <w:szCs w:val="21"/>
              </w:rPr>
            </w:pPr>
            <w:r>
              <w:rPr>
                <w:rFonts w:ascii="宋体" w:hAnsi="宋体" w:eastAsia="宋体" w:cs="宋体"/>
                <w:color w:val="auto"/>
                <w:spacing w:val="-2"/>
                <w:sz w:val="21"/>
                <w:szCs w:val="21"/>
              </w:rPr>
              <w:t>信誉要求</w:t>
            </w:r>
          </w:p>
        </w:tc>
      </w:tr>
      <w:tr w14:paraId="71131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522" w:type="dxa"/>
            <w:vAlign w:val="top"/>
          </w:tcPr>
          <w:p w14:paraId="195B7580">
            <w:pPr>
              <w:spacing w:before="150" w:line="220" w:lineRule="auto"/>
              <w:ind w:left="120"/>
              <w:rPr>
                <w:rFonts w:ascii="宋体" w:hAnsi="宋体" w:eastAsia="宋体" w:cs="宋体"/>
                <w:color w:val="auto"/>
                <w:sz w:val="21"/>
                <w:szCs w:val="21"/>
              </w:rPr>
            </w:pPr>
            <w:r>
              <w:rPr>
                <w:rFonts w:ascii="宋体" w:hAnsi="宋体" w:eastAsia="宋体" w:cs="宋体"/>
                <w:color w:val="auto"/>
                <w:spacing w:val="-4"/>
                <w:sz w:val="21"/>
                <w:szCs w:val="21"/>
              </w:rPr>
              <w:t>公路</w:t>
            </w:r>
          </w:p>
        </w:tc>
      </w:tr>
      <w:tr w14:paraId="37A86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522" w:type="dxa"/>
            <w:vAlign w:val="top"/>
          </w:tcPr>
          <w:p w14:paraId="6A2F3AFD">
            <w:pPr>
              <w:spacing w:before="152" w:line="276" w:lineRule="auto"/>
              <w:ind w:left="116" w:right="124" w:firstLine="13"/>
              <w:rPr>
                <w:rFonts w:ascii="宋体" w:hAnsi="宋体" w:eastAsia="宋体" w:cs="宋体"/>
                <w:color w:val="auto"/>
                <w:sz w:val="21"/>
                <w:szCs w:val="21"/>
              </w:rPr>
            </w:pPr>
            <w:r>
              <w:rPr>
                <w:rFonts w:ascii="宋体" w:hAnsi="宋体" w:eastAsia="宋体" w:cs="宋体"/>
                <w:color w:val="auto"/>
                <w:spacing w:val="-1"/>
                <w:sz w:val="21"/>
                <w:szCs w:val="21"/>
              </w:rPr>
              <w:t>1、未被江西省交通运输厅及其上级单位取消在江西省内的投标资格或禁止进入江西省交通</w:t>
            </w:r>
            <w:r>
              <w:rPr>
                <w:rFonts w:ascii="宋体" w:hAnsi="宋体" w:eastAsia="宋体" w:cs="宋体"/>
                <w:color w:val="auto"/>
                <w:spacing w:val="-4"/>
                <w:sz w:val="21"/>
                <w:szCs w:val="21"/>
              </w:rPr>
              <w:t>建设市场且处于有效期内。</w:t>
            </w:r>
          </w:p>
        </w:tc>
      </w:tr>
      <w:tr w14:paraId="7B35E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522" w:type="dxa"/>
            <w:vAlign w:val="top"/>
          </w:tcPr>
          <w:p w14:paraId="557EA779">
            <w:pPr>
              <w:spacing w:before="152" w:line="220" w:lineRule="auto"/>
              <w:ind w:left="116"/>
              <w:rPr>
                <w:rFonts w:ascii="宋体" w:hAnsi="宋体" w:eastAsia="宋体" w:cs="宋体"/>
                <w:color w:val="auto"/>
                <w:sz w:val="21"/>
                <w:szCs w:val="21"/>
              </w:rPr>
            </w:pPr>
            <w:r>
              <w:rPr>
                <w:rFonts w:ascii="宋体" w:hAnsi="宋体" w:eastAsia="宋体" w:cs="宋体"/>
                <w:color w:val="auto"/>
                <w:spacing w:val="-2"/>
                <w:sz w:val="21"/>
                <w:szCs w:val="21"/>
              </w:rPr>
              <w:t>2、最近3年内工程施工中不存在重、特大工程质量事故或重、特大安全事故的情况。</w:t>
            </w:r>
          </w:p>
        </w:tc>
      </w:tr>
      <w:tr w14:paraId="4DC58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522" w:type="dxa"/>
            <w:vAlign w:val="top"/>
          </w:tcPr>
          <w:p w14:paraId="0CD77C52">
            <w:pPr>
              <w:spacing w:before="153" w:line="276" w:lineRule="auto"/>
              <w:ind w:left="116" w:right="48" w:firstLine="1"/>
              <w:rPr>
                <w:rFonts w:ascii="宋体" w:hAnsi="宋体" w:eastAsia="宋体" w:cs="宋体"/>
                <w:color w:val="auto"/>
                <w:sz w:val="21"/>
                <w:szCs w:val="21"/>
              </w:rPr>
            </w:pPr>
            <w:r>
              <w:rPr>
                <w:rFonts w:ascii="宋体" w:hAnsi="宋体" w:eastAsia="宋体" w:cs="宋体"/>
                <w:color w:val="auto"/>
                <w:spacing w:val="-4"/>
                <w:sz w:val="21"/>
                <w:szCs w:val="21"/>
              </w:rPr>
              <w:t>3、在江西省交通建设市场信用信息管理系统最新发布的信用评价结果中未</w:t>
            </w:r>
            <w:r>
              <w:rPr>
                <w:rFonts w:ascii="宋体" w:hAnsi="宋体" w:eastAsia="宋体" w:cs="宋体"/>
                <w:color w:val="auto"/>
                <w:spacing w:val="-5"/>
                <w:sz w:val="21"/>
                <w:szCs w:val="21"/>
              </w:rPr>
              <w:t>被评为D级。注：</w:t>
            </w:r>
            <w:r>
              <w:rPr>
                <w:rFonts w:ascii="宋体" w:hAnsi="宋体" w:eastAsia="宋体" w:cs="宋体"/>
                <w:color w:val="auto"/>
                <w:spacing w:val="-2"/>
                <w:sz w:val="21"/>
                <w:szCs w:val="21"/>
              </w:rPr>
              <w:t>投标人信誉应同时符合第二章“投标人须知”第1.4.4项的规定。</w:t>
            </w:r>
          </w:p>
        </w:tc>
      </w:tr>
    </w:tbl>
    <w:p w14:paraId="11CB7E4F">
      <w:pPr>
        <w:pStyle w:val="2"/>
        <w:spacing w:before="104" w:line="219" w:lineRule="auto"/>
        <w:ind w:left="147"/>
        <w:outlineLvl w:val="2"/>
        <w:rPr>
          <w:color w:val="auto"/>
          <w:sz w:val="32"/>
          <w:szCs w:val="32"/>
        </w:rPr>
      </w:pPr>
      <w:r>
        <w:rPr>
          <w:b/>
          <w:bCs/>
          <w:color w:val="auto"/>
          <w:spacing w:val="-5"/>
          <w:sz w:val="32"/>
          <w:szCs w:val="32"/>
        </w:rPr>
        <w:t>附表六项目经理和项目总工资格要求</w:t>
      </w:r>
    </w:p>
    <w:tbl>
      <w:tblPr>
        <w:tblStyle w:val="5"/>
        <w:tblW w:w="888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537"/>
        <w:gridCol w:w="717"/>
        <w:gridCol w:w="3344"/>
        <w:gridCol w:w="2075"/>
      </w:tblGrid>
      <w:tr w14:paraId="694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85" w:type="dxa"/>
            <w:gridSpan w:val="5"/>
            <w:vAlign w:val="center"/>
          </w:tcPr>
          <w:p w14:paraId="324764EA">
            <w:pPr>
              <w:widowControl w:val="0"/>
              <w:kinsoku w:val="0"/>
              <w:autoSpaceDE w:val="0"/>
              <w:autoSpaceDN w:val="0"/>
              <w:adjustRightInd w:val="0"/>
              <w:snapToGrid w:val="0"/>
              <w:spacing w:before="15" w:line="182" w:lineRule="auto"/>
              <w:ind w:firstLine="404" w:firstLineChars="200"/>
              <w:jc w:val="both"/>
              <w:textAlignment w:val="baseline"/>
              <w:rPr>
                <w:rFonts w:ascii="宋体" w:hAnsi="宋体" w:eastAsia="宋体" w:cs="宋体"/>
                <w:snapToGrid w:val="0"/>
                <w:color w:val="auto"/>
                <w:spacing w:val="2"/>
                <w:kern w:val="0"/>
                <w:sz w:val="21"/>
                <w:szCs w:val="21"/>
                <w:lang w:val="en-US" w:eastAsia="en-US" w:bidi="ar-SA"/>
              </w:rPr>
            </w:pPr>
            <w:r>
              <w:rPr>
                <w:rFonts w:ascii="宋体" w:hAnsi="宋体" w:eastAsia="宋体" w:cs="宋体"/>
                <w:color w:val="auto"/>
                <w:spacing w:val="-4"/>
                <w:sz w:val="21"/>
                <w:szCs w:val="21"/>
              </w:rPr>
              <w:t>公路</w:t>
            </w:r>
          </w:p>
        </w:tc>
      </w:tr>
      <w:tr w14:paraId="7588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12" w:type="dxa"/>
            <w:vAlign w:val="center"/>
          </w:tcPr>
          <w:p w14:paraId="22942D13">
            <w:pPr>
              <w:widowControl w:val="0"/>
              <w:kinsoku w:val="0"/>
              <w:autoSpaceDE w:val="0"/>
              <w:autoSpaceDN w:val="0"/>
              <w:adjustRightInd w:val="0"/>
              <w:snapToGrid w:val="0"/>
              <w:spacing w:before="18" w:line="180" w:lineRule="auto"/>
              <w:ind w:left="563" w:leftChars="0"/>
              <w:jc w:val="center"/>
              <w:textAlignment w:val="baseline"/>
              <w:rPr>
                <w:rFonts w:ascii="宋体" w:hAnsi="宋体" w:eastAsia="宋体" w:cs="宋体"/>
                <w:snapToGrid w:val="0"/>
                <w:color w:val="auto"/>
                <w:spacing w:val="2"/>
                <w:kern w:val="0"/>
                <w:sz w:val="21"/>
                <w:szCs w:val="21"/>
                <w:lang w:val="en-US" w:eastAsia="en-US" w:bidi="ar-SA"/>
              </w:rPr>
            </w:pPr>
          </w:p>
          <w:p w14:paraId="003E422E">
            <w:pPr>
              <w:widowControl w:val="0"/>
              <w:kinsoku w:val="0"/>
              <w:autoSpaceDE w:val="0"/>
              <w:autoSpaceDN w:val="0"/>
              <w:adjustRightInd w:val="0"/>
              <w:snapToGrid w:val="0"/>
              <w:spacing w:before="18" w:line="180" w:lineRule="auto"/>
              <w:ind w:left="563" w:leftChars="0"/>
              <w:jc w:val="center"/>
              <w:textAlignment w:val="baseline"/>
              <w:rPr>
                <w:rFonts w:ascii="宋体" w:hAnsi="宋体" w:eastAsia="宋体" w:cs="宋体"/>
                <w:snapToGrid w:val="0"/>
                <w:color w:val="auto"/>
                <w:spacing w:val="2"/>
                <w:kern w:val="0"/>
                <w:sz w:val="21"/>
                <w:szCs w:val="21"/>
                <w:lang w:val="en-US" w:eastAsia="en-US" w:bidi="ar-SA"/>
              </w:rPr>
            </w:pPr>
            <w:r>
              <w:rPr>
                <w:rFonts w:ascii="宋体" w:hAnsi="宋体" w:eastAsia="宋体" w:cs="宋体"/>
                <w:snapToGrid w:val="0"/>
                <w:color w:val="auto"/>
                <w:spacing w:val="2"/>
                <w:kern w:val="0"/>
                <w:sz w:val="21"/>
                <w:szCs w:val="21"/>
                <w:lang w:val="en-US" w:eastAsia="en-US" w:bidi="ar-SA"/>
              </w:rPr>
              <w:t>人员</w:t>
            </w:r>
          </w:p>
        </w:tc>
        <w:tc>
          <w:tcPr>
            <w:tcW w:w="1537" w:type="dxa"/>
            <w:vAlign w:val="center"/>
          </w:tcPr>
          <w:p w14:paraId="2335899A">
            <w:pPr>
              <w:widowControl w:val="0"/>
              <w:kinsoku w:val="0"/>
              <w:autoSpaceDE w:val="0"/>
              <w:autoSpaceDN w:val="0"/>
              <w:adjustRightInd w:val="0"/>
              <w:snapToGrid w:val="0"/>
              <w:spacing w:before="15" w:line="182" w:lineRule="auto"/>
              <w:ind w:left="554" w:leftChars="0"/>
              <w:jc w:val="center"/>
              <w:textAlignment w:val="baseline"/>
              <w:rPr>
                <w:rFonts w:ascii="宋体" w:hAnsi="宋体" w:eastAsia="宋体" w:cs="宋体"/>
                <w:snapToGrid w:val="0"/>
                <w:color w:val="auto"/>
                <w:spacing w:val="2"/>
                <w:kern w:val="0"/>
                <w:sz w:val="21"/>
                <w:szCs w:val="21"/>
                <w:lang w:val="en-US" w:eastAsia="en-US" w:bidi="ar-SA"/>
              </w:rPr>
            </w:pPr>
          </w:p>
          <w:p w14:paraId="752AEF8B">
            <w:pPr>
              <w:widowControl w:val="0"/>
              <w:kinsoku w:val="0"/>
              <w:autoSpaceDE w:val="0"/>
              <w:autoSpaceDN w:val="0"/>
              <w:adjustRightInd w:val="0"/>
              <w:snapToGrid w:val="0"/>
              <w:spacing w:before="15" w:line="182" w:lineRule="auto"/>
              <w:jc w:val="both"/>
              <w:textAlignment w:val="baseline"/>
              <w:rPr>
                <w:rFonts w:ascii="宋体" w:hAnsi="宋体" w:eastAsia="宋体" w:cs="宋体"/>
                <w:snapToGrid w:val="0"/>
                <w:color w:val="auto"/>
                <w:spacing w:val="2"/>
                <w:kern w:val="0"/>
                <w:sz w:val="21"/>
                <w:szCs w:val="21"/>
                <w:lang w:val="en-US" w:eastAsia="en-US" w:bidi="ar-SA"/>
              </w:rPr>
            </w:pPr>
            <w:r>
              <w:rPr>
                <w:rFonts w:ascii="宋体" w:hAnsi="宋体" w:eastAsia="宋体" w:cs="宋体"/>
                <w:snapToGrid w:val="0"/>
                <w:color w:val="auto"/>
                <w:spacing w:val="2"/>
                <w:kern w:val="0"/>
                <w:sz w:val="21"/>
                <w:szCs w:val="21"/>
                <w:lang w:val="en-US" w:eastAsia="en-US" w:bidi="ar-SA"/>
              </w:rPr>
              <w:t>类别</w:t>
            </w:r>
          </w:p>
        </w:tc>
        <w:tc>
          <w:tcPr>
            <w:tcW w:w="717" w:type="dxa"/>
            <w:vAlign w:val="center"/>
          </w:tcPr>
          <w:p w14:paraId="5E255C30">
            <w:pPr>
              <w:widowControl w:val="0"/>
              <w:kinsoku w:val="0"/>
              <w:autoSpaceDE w:val="0"/>
              <w:autoSpaceDN w:val="0"/>
              <w:adjustRightInd w:val="0"/>
              <w:snapToGrid w:val="0"/>
              <w:spacing w:before="15" w:line="182" w:lineRule="auto"/>
              <w:ind w:left="564" w:leftChars="0"/>
              <w:jc w:val="center"/>
              <w:textAlignment w:val="baseline"/>
              <w:rPr>
                <w:rFonts w:ascii="宋体" w:hAnsi="宋体" w:eastAsia="宋体" w:cs="宋体"/>
                <w:snapToGrid w:val="0"/>
                <w:color w:val="auto"/>
                <w:spacing w:val="2"/>
                <w:kern w:val="0"/>
                <w:sz w:val="21"/>
                <w:szCs w:val="21"/>
                <w:lang w:val="en-US" w:eastAsia="en-US" w:bidi="ar-SA"/>
              </w:rPr>
            </w:pPr>
          </w:p>
          <w:p w14:paraId="72334C2E">
            <w:pPr>
              <w:widowControl w:val="0"/>
              <w:kinsoku w:val="0"/>
              <w:autoSpaceDE w:val="0"/>
              <w:autoSpaceDN w:val="0"/>
              <w:adjustRightInd w:val="0"/>
              <w:snapToGrid w:val="0"/>
              <w:spacing w:before="15" w:line="182" w:lineRule="auto"/>
              <w:jc w:val="center"/>
              <w:textAlignment w:val="baseline"/>
              <w:rPr>
                <w:rFonts w:ascii="宋体" w:hAnsi="宋体" w:eastAsia="宋体" w:cs="宋体"/>
                <w:snapToGrid w:val="0"/>
                <w:color w:val="auto"/>
                <w:spacing w:val="2"/>
                <w:kern w:val="0"/>
                <w:sz w:val="21"/>
                <w:szCs w:val="21"/>
                <w:lang w:val="en-US" w:eastAsia="en-US" w:bidi="ar-SA"/>
              </w:rPr>
            </w:pPr>
            <w:r>
              <w:rPr>
                <w:rFonts w:ascii="宋体" w:hAnsi="宋体" w:eastAsia="宋体" w:cs="宋体"/>
                <w:snapToGrid w:val="0"/>
                <w:color w:val="auto"/>
                <w:spacing w:val="2"/>
                <w:kern w:val="0"/>
                <w:sz w:val="21"/>
                <w:szCs w:val="21"/>
                <w:lang w:val="en-US" w:eastAsia="en-US" w:bidi="ar-SA"/>
              </w:rPr>
              <w:t>数量</w:t>
            </w:r>
          </w:p>
        </w:tc>
        <w:tc>
          <w:tcPr>
            <w:tcW w:w="3344" w:type="dxa"/>
            <w:vAlign w:val="center"/>
          </w:tcPr>
          <w:p w14:paraId="09D0B823">
            <w:pPr>
              <w:widowControl w:val="0"/>
              <w:kinsoku w:val="0"/>
              <w:autoSpaceDE w:val="0"/>
              <w:autoSpaceDN w:val="0"/>
              <w:adjustRightInd w:val="0"/>
              <w:snapToGrid w:val="0"/>
              <w:spacing w:before="14" w:line="183" w:lineRule="auto"/>
              <w:jc w:val="center"/>
              <w:textAlignment w:val="baseline"/>
              <w:rPr>
                <w:rFonts w:ascii="宋体" w:hAnsi="宋体" w:eastAsia="宋体" w:cs="宋体"/>
                <w:snapToGrid w:val="0"/>
                <w:color w:val="auto"/>
                <w:spacing w:val="2"/>
                <w:kern w:val="0"/>
                <w:sz w:val="21"/>
                <w:szCs w:val="21"/>
                <w:lang w:val="en-US" w:eastAsia="en-US" w:bidi="ar-SA"/>
              </w:rPr>
            </w:pPr>
            <w:r>
              <w:rPr>
                <w:rFonts w:ascii="宋体" w:hAnsi="宋体" w:eastAsia="宋体" w:cs="宋体"/>
                <w:snapToGrid w:val="0"/>
                <w:color w:val="auto"/>
                <w:spacing w:val="2"/>
                <w:kern w:val="0"/>
                <w:sz w:val="21"/>
                <w:szCs w:val="21"/>
                <w:lang w:val="en-US" w:eastAsia="en-US" w:bidi="ar-SA"/>
              </w:rPr>
              <w:t>资格最低要求</w:t>
            </w:r>
          </w:p>
        </w:tc>
        <w:tc>
          <w:tcPr>
            <w:tcW w:w="2075" w:type="dxa"/>
            <w:vAlign w:val="center"/>
          </w:tcPr>
          <w:p w14:paraId="36F4F41E">
            <w:pPr>
              <w:widowControl w:val="0"/>
              <w:kinsoku w:val="0"/>
              <w:autoSpaceDE w:val="0"/>
              <w:autoSpaceDN w:val="0"/>
              <w:adjustRightInd w:val="0"/>
              <w:snapToGrid w:val="0"/>
              <w:spacing w:before="15" w:line="182" w:lineRule="auto"/>
              <w:ind w:left="1123" w:leftChars="0"/>
              <w:jc w:val="center"/>
              <w:textAlignment w:val="baseline"/>
              <w:rPr>
                <w:rFonts w:ascii="宋体" w:hAnsi="宋体" w:eastAsia="宋体" w:cs="宋体"/>
                <w:snapToGrid w:val="0"/>
                <w:color w:val="auto"/>
                <w:spacing w:val="2"/>
                <w:kern w:val="0"/>
                <w:sz w:val="21"/>
                <w:szCs w:val="21"/>
                <w:lang w:val="en-US" w:eastAsia="en-US" w:bidi="ar-SA"/>
              </w:rPr>
            </w:pPr>
          </w:p>
          <w:p w14:paraId="5D548D95">
            <w:pPr>
              <w:widowControl w:val="0"/>
              <w:kinsoku w:val="0"/>
              <w:autoSpaceDE w:val="0"/>
              <w:autoSpaceDN w:val="0"/>
              <w:adjustRightInd w:val="0"/>
              <w:snapToGrid w:val="0"/>
              <w:spacing w:before="15" w:line="182" w:lineRule="auto"/>
              <w:ind w:firstLine="428" w:firstLineChars="200"/>
              <w:jc w:val="center"/>
              <w:textAlignment w:val="baseline"/>
              <w:rPr>
                <w:rFonts w:ascii="宋体" w:hAnsi="宋体" w:eastAsia="宋体" w:cs="宋体"/>
                <w:snapToGrid w:val="0"/>
                <w:color w:val="auto"/>
                <w:spacing w:val="2"/>
                <w:kern w:val="0"/>
                <w:sz w:val="21"/>
                <w:szCs w:val="21"/>
                <w:lang w:val="en-US" w:eastAsia="en-US" w:bidi="ar-SA"/>
              </w:rPr>
            </w:pPr>
            <w:r>
              <w:rPr>
                <w:rFonts w:ascii="宋体" w:hAnsi="宋体" w:eastAsia="宋体" w:cs="宋体"/>
                <w:snapToGrid w:val="0"/>
                <w:color w:val="auto"/>
                <w:spacing w:val="2"/>
                <w:kern w:val="0"/>
                <w:sz w:val="21"/>
                <w:szCs w:val="21"/>
                <w:lang w:val="en-US" w:eastAsia="en-US" w:bidi="ar-SA"/>
              </w:rPr>
              <w:t>在岗要求</w:t>
            </w:r>
          </w:p>
        </w:tc>
      </w:tr>
      <w:tr w14:paraId="632B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7" w:hRule="atLeast"/>
        </w:trPr>
        <w:tc>
          <w:tcPr>
            <w:tcW w:w="1212" w:type="dxa"/>
            <w:vAlign w:val="center"/>
          </w:tcPr>
          <w:p w14:paraId="661CCECC">
            <w:pPr>
              <w:widowControl w:val="0"/>
              <w:kinsoku w:val="0"/>
              <w:autoSpaceDE w:val="0"/>
              <w:autoSpaceDN w:val="0"/>
              <w:adjustRightInd w:val="0"/>
              <w:snapToGrid w:val="0"/>
              <w:spacing w:before="18" w:line="180" w:lineRule="auto"/>
              <w:ind w:left="563" w:leftChars="0"/>
              <w:jc w:val="center"/>
              <w:textAlignment w:val="baseline"/>
              <w:rPr>
                <w:rFonts w:ascii="宋体" w:hAnsi="宋体" w:eastAsia="宋体" w:cs="宋体"/>
                <w:snapToGrid w:val="0"/>
                <w:color w:val="auto"/>
                <w:spacing w:val="3"/>
                <w:kern w:val="0"/>
                <w:sz w:val="21"/>
                <w:szCs w:val="21"/>
                <w:lang w:val="en-US" w:eastAsia="en-US" w:bidi="ar-SA"/>
              </w:rPr>
            </w:pPr>
          </w:p>
          <w:p w14:paraId="4359F394">
            <w:pPr>
              <w:widowControl w:val="0"/>
              <w:kinsoku w:val="0"/>
              <w:autoSpaceDE w:val="0"/>
              <w:autoSpaceDN w:val="0"/>
              <w:adjustRightInd w:val="0"/>
              <w:snapToGrid w:val="0"/>
              <w:spacing w:before="18" w:line="180" w:lineRule="auto"/>
              <w:jc w:val="center"/>
              <w:textAlignment w:val="baseline"/>
              <w:rPr>
                <w:rFonts w:ascii="宋体" w:hAnsi="宋体" w:eastAsia="宋体" w:cs="宋体"/>
                <w:snapToGrid w:val="0"/>
                <w:color w:val="auto"/>
                <w:spacing w:val="1"/>
                <w:kern w:val="0"/>
                <w:sz w:val="21"/>
                <w:szCs w:val="21"/>
                <w:lang w:val="en-US" w:eastAsia="en-US" w:bidi="ar-SA"/>
              </w:rPr>
            </w:pPr>
            <w:r>
              <w:rPr>
                <w:rFonts w:ascii="宋体" w:hAnsi="宋体" w:eastAsia="宋体" w:cs="宋体"/>
                <w:snapToGrid w:val="0"/>
                <w:color w:val="auto"/>
                <w:spacing w:val="3"/>
                <w:kern w:val="0"/>
                <w:sz w:val="21"/>
                <w:szCs w:val="21"/>
                <w:lang w:val="en-US" w:eastAsia="en-US" w:bidi="ar-SA"/>
              </w:rPr>
              <w:t>项目经理</w:t>
            </w:r>
          </w:p>
        </w:tc>
        <w:tc>
          <w:tcPr>
            <w:tcW w:w="1537" w:type="dxa"/>
            <w:vAlign w:val="center"/>
          </w:tcPr>
          <w:p w14:paraId="5A9E57FA">
            <w:pPr>
              <w:widowControl w:val="0"/>
              <w:kinsoku w:val="0"/>
              <w:autoSpaceDE w:val="0"/>
              <w:autoSpaceDN w:val="0"/>
              <w:adjustRightInd w:val="0"/>
              <w:snapToGrid w:val="0"/>
              <w:spacing w:before="19" w:line="212" w:lineRule="auto"/>
              <w:ind w:left="20"/>
              <w:jc w:val="center"/>
              <w:textAlignment w:val="baseline"/>
              <w:rPr>
                <w:rFonts w:ascii="宋体" w:hAnsi="宋体" w:eastAsia="宋体" w:cs="宋体"/>
                <w:snapToGrid w:val="0"/>
                <w:color w:val="auto"/>
                <w:spacing w:val="2"/>
                <w:kern w:val="0"/>
                <w:sz w:val="21"/>
                <w:szCs w:val="21"/>
                <w:lang w:val="en-US" w:eastAsia="en-US" w:bidi="ar-SA"/>
              </w:rPr>
            </w:pPr>
            <w:r>
              <w:rPr>
                <w:rFonts w:ascii="宋体" w:hAnsi="宋体" w:eastAsia="宋体" w:cs="宋体"/>
                <w:color w:val="auto"/>
                <w:spacing w:val="-1"/>
                <w:position w:val="1"/>
                <w:sz w:val="21"/>
                <w:szCs w:val="21"/>
              </w:rPr>
              <w:t>Ⅱ</w:t>
            </w:r>
            <w:r>
              <w:rPr>
                <w:rFonts w:ascii="宋体" w:hAnsi="宋体" w:eastAsia="宋体" w:cs="宋体"/>
                <w:snapToGrid w:val="0"/>
                <w:color w:val="auto"/>
                <w:spacing w:val="-4"/>
                <w:kern w:val="0"/>
                <w:sz w:val="21"/>
                <w:szCs w:val="21"/>
                <w:lang w:val="en-US" w:eastAsia="en-US" w:bidi="ar-SA"/>
              </w:rPr>
              <w:t>类</w:t>
            </w:r>
          </w:p>
        </w:tc>
        <w:tc>
          <w:tcPr>
            <w:tcW w:w="717" w:type="dxa"/>
            <w:vAlign w:val="center"/>
          </w:tcPr>
          <w:p w14:paraId="52027C77">
            <w:pPr>
              <w:widowControl w:val="0"/>
              <w:kinsoku w:val="0"/>
              <w:autoSpaceDE w:val="0"/>
              <w:autoSpaceDN w:val="0"/>
              <w:adjustRightInd w:val="0"/>
              <w:snapToGrid w:val="0"/>
              <w:spacing w:before="15" w:line="182" w:lineRule="auto"/>
              <w:jc w:val="center"/>
              <w:textAlignment w:val="baseline"/>
              <w:rPr>
                <w:rFonts w:hint="eastAsia" w:ascii="宋体" w:hAnsi="宋体" w:eastAsia="宋体" w:cs="宋体"/>
                <w:snapToGrid w:val="0"/>
                <w:color w:val="auto"/>
                <w:spacing w:val="1"/>
                <w:kern w:val="0"/>
                <w:sz w:val="21"/>
                <w:szCs w:val="21"/>
                <w:lang w:val="en-US" w:eastAsia="zh-CN" w:bidi="ar-SA"/>
              </w:rPr>
            </w:pPr>
            <w:r>
              <w:rPr>
                <w:rFonts w:hint="eastAsia" w:ascii="宋体" w:hAnsi="宋体" w:eastAsia="宋体" w:cs="宋体"/>
                <w:snapToGrid w:val="0"/>
                <w:color w:val="auto"/>
                <w:spacing w:val="1"/>
                <w:kern w:val="0"/>
                <w:sz w:val="21"/>
                <w:szCs w:val="21"/>
                <w:lang w:val="en-US" w:eastAsia="zh-CN" w:bidi="ar-SA"/>
              </w:rPr>
              <w:t>1</w:t>
            </w:r>
          </w:p>
        </w:tc>
        <w:tc>
          <w:tcPr>
            <w:tcW w:w="3344" w:type="dxa"/>
            <w:vAlign w:val="center"/>
          </w:tcPr>
          <w:p w14:paraId="05B35C6A">
            <w:pPr>
              <w:widowControl w:val="0"/>
              <w:kinsoku w:val="0"/>
              <w:autoSpaceDE w:val="0"/>
              <w:autoSpaceDN w:val="0"/>
              <w:adjustRightInd w:val="0"/>
              <w:snapToGrid w:val="0"/>
              <w:spacing w:before="19" w:line="212" w:lineRule="auto"/>
              <w:ind w:left="20"/>
              <w:jc w:val="left"/>
              <w:textAlignment w:val="baseline"/>
              <w:rPr>
                <w:rFonts w:ascii="宋体" w:hAnsi="宋体" w:eastAsia="宋体" w:cs="宋体"/>
                <w:snapToGrid w:val="0"/>
                <w:color w:val="auto"/>
                <w:spacing w:val="3"/>
                <w:kern w:val="0"/>
                <w:sz w:val="21"/>
                <w:szCs w:val="21"/>
                <w:lang w:val="en-US" w:eastAsia="en-US" w:bidi="ar-SA"/>
              </w:rPr>
            </w:pPr>
            <w:r>
              <w:rPr>
                <w:rFonts w:ascii="宋体" w:hAnsi="宋体" w:eastAsia="宋体" w:cs="宋体"/>
                <w:snapToGrid w:val="0"/>
                <w:color w:val="auto"/>
                <w:spacing w:val="3"/>
                <w:kern w:val="0"/>
                <w:sz w:val="21"/>
                <w:szCs w:val="21"/>
                <w:lang w:val="en-US" w:eastAsia="zh-CN" w:bidi="ar-SA"/>
              </w:rPr>
              <w:t>具备公路工程专业二级及以上注册建造师证书(不含临时)和安全生产考核合格证书（交安B</w:t>
            </w:r>
          </w:p>
          <w:p w14:paraId="0644219E">
            <w:pPr>
              <w:widowControl w:val="0"/>
              <w:kinsoku w:val="0"/>
              <w:autoSpaceDE w:val="0"/>
              <w:autoSpaceDN w:val="0"/>
              <w:adjustRightInd w:val="0"/>
              <w:snapToGrid w:val="0"/>
              <w:spacing w:before="19" w:line="212" w:lineRule="auto"/>
              <w:ind w:left="20"/>
              <w:jc w:val="left"/>
              <w:textAlignment w:val="baseline"/>
              <w:rPr>
                <w:rFonts w:ascii="宋体" w:hAnsi="宋体" w:eastAsia="宋体" w:cs="宋体"/>
                <w:snapToGrid w:val="0"/>
                <w:color w:val="auto"/>
                <w:spacing w:val="3"/>
                <w:kern w:val="0"/>
                <w:sz w:val="21"/>
                <w:szCs w:val="21"/>
                <w:lang w:val="en-US" w:eastAsia="en-US" w:bidi="ar-SA"/>
              </w:rPr>
            </w:pPr>
            <w:r>
              <w:rPr>
                <w:rFonts w:ascii="宋体" w:hAnsi="宋体" w:eastAsia="宋体" w:cs="宋体"/>
                <w:snapToGrid w:val="0"/>
                <w:color w:val="auto"/>
                <w:spacing w:val="3"/>
                <w:kern w:val="0"/>
                <w:sz w:val="21"/>
                <w:szCs w:val="21"/>
                <w:lang w:val="en-US" w:eastAsia="zh-CN" w:bidi="ar-SA"/>
              </w:rPr>
              <w:t>证）；并提供本人身份证、尚未到期的有效劳动合同和在社保系统打印的由本单位为其缴费的明细单，缴费明细应为开标前(不</w:t>
            </w:r>
            <w:r>
              <w:rPr>
                <w:rFonts w:ascii="宋体" w:hAnsi="宋体" w:eastAsia="宋体" w:cs="宋体"/>
                <w:b w:val="0"/>
                <w:bCs w:val="0"/>
                <w:snapToGrid w:val="0"/>
                <w:color w:val="auto"/>
                <w:kern w:val="0"/>
                <w:sz w:val="21"/>
                <w:szCs w:val="21"/>
                <w:lang w:val="en-US" w:eastAsia="en-US" w:bidi="ar-SA"/>
              </w:rPr>
              <w:t>含开标当月)连续六个月(含)以上，(因工作单位变更不足六个月,以证书变更时间为准)。</w:t>
            </w:r>
          </w:p>
        </w:tc>
        <w:tc>
          <w:tcPr>
            <w:tcW w:w="2075" w:type="dxa"/>
            <w:vMerge w:val="restart"/>
            <w:vAlign w:val="center"/>
          </w:tcPr>
          <w:p w14:paraId="4DDB2655">
            <w:pPr>
              <w:widowControl w:val="0"/>
              <w:kinsoku w:val="0"/>
              <w:autoSpaceDE w:val="0"/>
              <w:autoSpaceDN w:val="0"/>
              <w:adjustRightInd w:val="0"/>
              <w:snapToGrid w:val="0"/>
              <w:spacing w:before="11" w:line="191" w:lineRule="auto"/>
              <w:ind w:left="90"/>
              <w:jc w:val="left"/>
              <w:textAlignment w:val="baseline"/>
              <w:rPr>
                <w:rFonts w:ascii="宋体" w:hAnsi="宋体" w:eastAsia="宋体" w:cs="宋体"/>
                <w:snapToGrid w:val="0"/>
                <w:color w:val="auto"/>
                <w:spacing w:val="4"/>
                <w:kern w:val="0"/>
                <w:sz w:val="21"/>
                <w:szCs w:val="21"/>
                <w:lang w:val="en-US" w:eastAsia="en-US" w:bidi="ar-SA"/>
              </w:rPr>
            </w:pPr>
            <w:r>
              <w:rPr>
                <w:rFonts w:ascii="宋体" w:hAnsi="宋体" w:eastAsia="宋体" w:cs="宋体"/>
                <w:snapToGrid w:val="0"/>
                <w:color w:val="auto"/>
                <w:kern w:val="0"/>
                <w:sz w:val="21"/>
                <w:szCs w:val="21"/>
                <w:lang w:val="en-US" w:eastAsia="zh-CN" w:bidi="ar-SA"/>
              </w:rPr>
              <w:t>无在岗项目（指目前未在其他项目上任职，或虽在其他项目上任职但本项目中标后能够从该项目撤离）</w:t>
            </w:r>
          </w:p>
        </w:tc>
      </w:tr>
      <w:tr w14:paraId="484C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212" w:type="dxa"/>
            <w:vAlign w:val="center"/>
          </w:tcPr>
          <w:p w14:paraId="7E70395B">
            <w:pPr>
              <w:widowControl w:val="0"/>
              <w:kinsoku w:val="0"/>
              <w:autoSpaceDE w:val="0"/>
              <w:autoSpaceDN w:val="0"/>
              <w:adjustRightInd w:val="0"/>
              <w:snapToGrid w:val="0"/>
              <w:spacing w:before="18" w:line="180" w:lineRule="auto"/>
              <w:jc w:val="center"/>
              <w:textAlignment w:val="baseline"/>
              <w:rPr>
                <w:rFonts w:ascii="宋体" w:hAnsi="宋体" w:eastAsia="宋体" w:cs="宋体"/>
                <w:snapToGrid w:val="0"/>
                <w:color w:val="auto"/>
                <w:spacing w:val="3"/>
                <w:kern w:val="0"/>
                <w:sz w:val="21"/>
                <w:szCs w:val="21"/>
                <w:lang w:val="en-US" w:eastAsia="en-US" w:bidi="ar-SA"/>
              </w:rPr>
            </w:pPr>
            <w:r>
              <w:rPr>
                <w:rFonts w:ascii="宋体" w:hAnsi="宋体" w:eastAsia="宋体" w:cs="宋体"/>
                <w:snapToGrid w:val="0"/>
                <w:color w:val="auto"/>
                <w:spacing w:val="3"/>
                <w:kern w:val="0"/>
                <w:sz w:val="21"/>
                <w:szCs w:val="21"/>
                <w:lang w:val="en-US" w:eastAsia="en-US" w:bidi="ar-SA"/>
              </w:rPr>
              <w:t>项目总工</w:t>
            </w:r>
          </w:p>
        </w:tc>
        <w:tc>
          <w:tcPr>
            <w:tcW w:w="1537" w:type="dxa"/>
            <w:vAlign w:val="center"/>
          </w:tcPr>
          <w:p w14:paraId="07219A5E">
            <w:pPr>
              <w:widowControl w:val="0"/>
              <w:kinsoku w:val="0"/>
              <w:autoSpaceDE w:val="0"/>
              <w:autoSpaceDN w:val="0"/>
              <w:adjustRightInd w:val="0"/>
              <w:snapToGrid w:val="0"/>
              <w:spacing w:before="19" w:line="212" w:lineRule="auto"/>
              <w:ind w:left="20"/>
              <w:jc w:val="center"/>
              <w:textAlignment w:val="baseline"/>
              <w:rPr>
                <w:rFonts w:ascii="宋体" w:hAnsi="宋体" w:eastAsia="宋体" w:cs="宋体"/>
                <w:snapToGrid w:val="0"/>
                <w:color w:val="auto"/>
                <w:spacing w:val="-4"/>
                <w:kern w:val="0"/>
                <w:sz w:val="21"/>
                <w:szCs w:val="21"/>
                <w:lang w:val="en-US" w:eastAsia="en-US" w:bidi="ar-SA"/>
              </w:rPr>
            </w:pPr>
            <w:r>
              <w:rPr>
                <w:rFonts w:ascii="宋体" w:hAnsi="宋体" w:eastAsia="宋体" w:cs="宋体"/>
                <w:color w:val="auto"/>
                <w:spacing w:val="-1"/>
                <w:position w:val="1"/>
                <w:sz w:val="21"/>
                <w:szCs w:val="21"/>
              </w:rPr>
              <w:t>Ⅱ</w:t>
            </w:r>
            <w:r>
              <w:rPr>
                <w:rFonts w:ascii="宋体" w:hAnsi="宋体" w:eastAsia="宋体" w:cs="宋体"/>
                <w:snapToGrid w:val="0"/>
                <w:color w:val="auto"/>
                <w:spacing w:val="-4"/>
                <w:kern w:val="0"/>
                <w:sz w:val="21"/>
                <w:szCs w:val="21"/>
                <w:lang w:val="en-US" w:eastAsia="en-US" w:bidi="ar-SA"/>
              </w:rPr>
              <w:t>类</w:t>
            </w:r>
          </w:p>
        </w:tc>
        <w:tc>
          <w:tcPr>
            <w:tcW w:w="717" w:type="dxa"/>
            <w:vAlign w:val="center"/>
          </w:tcPr>
          <w:p w14:paraId="3B878E42">
            <w:pPr>
              <w:widowControl w:val="0"/>
              <w:kinsoku w:val="0"/>
              <w:autoSpaceDE w:val="0"/>
              <w:autoSpaceDN w:val="0"/>
              <w:adjustRightInd w:val="0"/>
              <w:snapToGrid w:val="0"/>
              <w:spacing w:before="15" w:line="182" w:lineRule="auto"/>
              <w:jc w:val="center"/>
              <w:textAlignment w:val="baseline"/>
              <w:rPr>
                <w:rFonts w:hint="default" w:ascii="宋体" w:hAnsi="宋体" w:eastAsia="宋体" w:cs="宋体"/>
                <w:snapToGrid w:val="0"/>
                <w:color w:val="auto"/>
                <w:spacing w:val="1"/>
                <w:kern w:val="0"/>
                <w:sz w:val="21"/>
                <w:szCs w:val="21"/>
                <w:lang w:val="en-US" w:eastAsia="zh-CN" w:bidi="ar-SA"/>
              </w:rPr>
            </w:pPr>
            <w:r>
              <w:rPr>
                <w:rFonts w:hint="eastAsia" w:ascii="宋体" w:hAnsi="宋体" w:eastAsia="宋体" w:cs="宋体"/>
                <w:snapToGrid w:val="0"/>
                <w:color w:val="auto"/>
                <w:spacing w:val="1"/>
                <w:kern w:val="0"/>
                <w:sz w:val="21"/>
                <w:szCs w:val="21"/>
                <w:lang w:val="en-US" w:eastAsia="zh-CN" w:bidi="ar-SA"/>
              </w:rPr>
              <w:t>1</w:t>
            </w:r>
          </w:p>
        </w:tc>
        <w:tc>
          <w:tcPr>
            <w:tcW w:w="3344" w:type="dxa"/>
            <w:vAlign w:val="center"/>
          </w:tcPr>
          <w:p w14:paraId="6C965C37">
            <w:pPr>
              <w:widowControl w:val="0"/>
              <w:kinsoku w:val="0"/>
              <w:autoSpaceDE w:val="0"/>
              <w:autoSpaceDN w:val="0"/>
              <w:adjustRightInd w:val="0"/>
              <w:snapToGrid w:val="0"/>
              <w:spacing w:before="19" w:line="212" w:lineRule="auto"/>
              <w:ind w:left="20"/>
              <w:jc w:val="left"/>
              <w:textAlignment w:val="baseline"/>
              <w:rPr>
                <w:rFonts w:ascii="宋体" w:hAnsi="宋体" w:eastAsia="宋体" w:cs="宋体"/>
                <w:snapToGrid w:val="0"/>
                <w:color w:val="auto"/>
                <w:spacing w:val="4"/>
                <w:kern w:val="0"/>
                <w:sz w:val="21"/>
                <w:szCs w:val="21"/>
                <w:lang w:val="en-US" w:eastAsia="en-US" w:bidi="ar-SA"/>
              </w:rPr>
            </w:pPr>
            <w:r>
              <w:rPr>
                <w:rFonts w:ascii="宋体" w:hAnsi="宋体" w:eastAsia="宋体" w:cs="宋体"/>
                <w:snapToGrid w:val="0"/>
                <w:color w:val="auto"/>
                <w:spacing w:val="4"/>
                <w:kern w:val="0"/>
                <w:sz w:val="21"/>
                <w:szCs w:val="21"/>
                <w:lang w:val="en-US" w:eastAsia="zh-CN" w:bidi="ar-SA"/>
              </w:rPr>
              <w:t>具备公路工程相关专业中级及以上职称证书；并提供本人身份证、尚未到期的有效劳动合同和在社保系统打印的由本单位为其缴费的明细单，缴费明细应为开标前(不含开标当月)连续六个月(含)以上，(因工作单位变更不足六个月,以证书变更时间为准)。</w:t>
            </w:r>
          </w:p>
        </w:tc>
        <w:tc>
          <w:tcPr>
            <w:tcW w:w="2075" w:type="dxa"/>
            <w:vMerge w:val="continue"/>
            <w:vAlign w:val="center"/>
          </w:tcPr>
          <w:p w14:paraId="5F82815A">
            <w:pPr>
              <w:widowControl w:val="0"/>
              <w:kinsoku w:val="0"/>
              <w:autoSpaceDE w:val="0"/>
              <w:autoSpaceDN w:val="0"/>
              <w:adjustRightInd w:val="0"/>
              <w:snapToGrid w:val="0"/>
              <w:spacing w:before="15" w:line="182" w:lineRule="auto"/>
              <w:ind w:left="1123" w:leftChars="0"/>
              <w:jc w:val="center"/>
              <w:textAlignment w:val="baseline"/>
              <w:rPr>
                <w:rFonts w:ascii="宋体" w:hAnsi="宋体" w:eastAsia="宋体" w:cs="宋体"/>
                <w:snapToGrid w:val="0"/>
                <w:color w:val="auto"/>
                <w:spacing w:val="4"/>
                <w:kern w:val="0"/>
                <w:sz w:val="21"/>
                <w:szCs w:val="21"/>
                <w:lang w:val="en-US" w:eastAsia="en-US" w:bidi="ar-SA"/>
              </w:rPr>
            </w:pPr>
          </w:p>
        </w:tc>
      </w:tr>
    </w:tbl>
    <w:p w14:paraId="0415F077">
      <w:pPr>
        <w:pStyle w:val="2"/>
        <w:spacing w:before="104" w:line="219" w:lineRule="auto"/>
        <w:ind w:left="51"/>
        <w:outlineLvl w:val="2"/>
        <w:rPr>
          <w:color w:val="auto"/>
        </w:rPr>
      </w:pPr>
      <w:r>
        <w:rPr>
          <w:b/>
          <w:bCs/>
          <w:color w:val="auto"/>
          <w:spacing w:val="-5"/>
          <w:sz w:val="32"/>
          <w:szCs w:val="32"/>
        </w:rPr>
        <w:t>附表七其他管理和技术人员资格要求</w:t>
      </w:r>
    </w:p>
    <w:tbl>
      <w:tblPr>
        <w:tblStyle w:val="7"/>
        <w:tblW w:w="8883" w:type="dxa"/>
        <w:tblInd w:w="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47"/>
        <w:gridCol w:w="3236"/>
        <w:gridCol w:w="2400"/>
      </w:tblGrid>
      <w:tr w14:paraId="47BF0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3247" w:type="dxa"/>
            <w:vAlign w:val="top"/>
          </w:tcPr>
          <w:p w14:paraId="6C7A3C47">
            <w:pPr>
              <w:spacing w:before="47" w:line="215" w:lineRule="auto"/>
              <w:ind w:left="1323"/>
              <w:rPr>
                <w:rFonts w:ascii="宋体" w:hAnsi="宋体" w:eastAsia="宋体" w:cs="宋体"/>
                <w:color w:val="auto"/>
                <w:sz w:val="24"/>
                <w:szCs w:val="24"/>
              </w:rPr>
            </w:pPr>
            <w:r>
              <w:rPr>
                <w:rFonts w:ascii="宋体" w:hAnsi="宋体" w:eastAsia="宋体" w:cs="宋体"/>
                <w:color w:val="auto"/>
                <w:spacing w:val="-6"/>
                <w:sz w:val="24"/>
                <w:szCs w:val="24"/>
              </w:rPr>
              <w:t>人员</w:t>
            </w:r>
          </w:p>
        </w:tc>
        <w:tc>
          <w:tcPr>
            <w:tcW w:w="3236" w:type="dxa"/>
            <w:vAlign w:val="top"/>
          </w:tcPr>
          <w:p w14:paraId="0A9A658B">
            <w:pPr>
              <w:spacing w:before="47" w:line="215" w:lineRule="auto"/>
              <w:ind w:left="1319"/>
              <w:rPr>
                <w:rFonts w:ascii="宋体" w:hAnsi="宋体" w:eastAsia="宋体" w:cs="宋体"/>
                <w:color w:val="auto"/>
                <w:sz w:val="24"/>
                <w:szCs w:val="24"/>
              </w:rPr>
            </w:pPr>
            <w:r>
              <w:rPr>
                <w:rFonts w:ascii="宋体" w:hAnsi="宋体" w:eastAsia="宋体" w:cs="宋体"/>
                <w:color w:val="auto"/>
                <w:spacing w:val="-6"/>
                <w:sz w:val="24"/>
                <w:szCs w:val="24"/>
              </w:rPr>
              <w:t>数量</w:t>
            </w:r>
          </w:p>
        </w:tc>
        <w:tc>
          <w:tcPr>
            <w:tcW w:w="2400" w:type="dxa"/>
            <w:vAlign w:val="center"/>
          </w:tcPr>
          <w:p w14:paraId="0D3991B0">
            <w:pPr>
              <w:spacing w:before="47" w:line="215" w:lineRule="auto"/>
              <w:jc w:val="center"/>
              <w:rPr>
                <w:rFonts w:ascii="宋体" w:hAnsi="宋体" w:eastAsia="宋体" w:cs="宋体"/>
                <w:color w:val="auto"/>
                <w:sz w:val="24"/>
                <w:szCs w:val="24"/>
              </w:rPr>
            </w:pPr>
            <w:r>
              <w:rPr>
                <w:rFonts w:ascii="宋体" w:hAnsi="宋体" w:eastAsia="宋体" w:cs="宋体"/>
                <w:color w:val="auto"/>
                <w:spacing w:val="-3"/>
                <w:sz w:val="24"/>
                <w:szCs w:val="24"/>
              </w:rPr>
              <w:t>资格最低要求</w:t>
            </w:r>
          </w:p>
        </w:tc>
      </w:tr>
      <w:tr w14:paraId="2F6FF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3247" w:type="dxa"/>
            <w:vAlign w:val="top"/>
          </w:tcPr>
          <w:p w14:paraId="2DF83398">
            <w:pPr>
              <w:spacing w:before="32" w:line="211" w:lineRule="auto"/>
              <w:ind w:left="116"/>
              <w:rPr>
                <w:rFonts w:ascii="宋体" w:hAnsi="宋体" w:eastAsia="宋体" w:cs="宋体"/>
                <w:color w:val="auto"/>
                <w:sz w:val="24"/>
                <w:szCs w:val="24"/>
              </w:rPr>
            </w:pPr>
            <w:r>
              <w:rPr>
                <w:rFonts w:ascii="宋体" w:hAnsi="宋体" w:eastAsia="宋体" w:cs="宋体"/>
                <w:color w:val="auto"/>
                <w:sz w:val="24"/>
                <w:szCs w:val="24"/>
              </w:rPr>
              <w:t>/</w:t>
            </w:r>
          </w:p>
        </w:tc>
        <w:tc>
          <w:tcPr>
            <w:tcW w:w="3236" w:type="dxa"/>
            <w:vAlign w:val="top"/>
          </w:tcPr>
          <w:p w14:paraId="39395391">
            <w:pPr>
              <w:spacing w:before="32" w:line="211" w:lineRule="auto"/>
              <w:ind w:left="113"/>
              <w:rPr>
                <w:rFonts w:ascii="宋体" w:hAnsi="宋体" w:eastAsia="宋体" w:cs="宋体"/>
                <w:color w:val="auto"/>
                <w:sz w:val="24"/>
                <w:szCs w:val="24"/>
              </w:rPr>
            </w:pPr>
            <w:r>
              <w:rPr>
                <w:rFonts w:ascii="宋体" w:hAnsi="宋体" w:eastAsia="宋体" w:cs="宋体"/>
                <w:color w:val="auto"/>
                <w:sz w:val="24"/>
                <w:szCs w:val="24"/>
              </w:rPr>
              <w:t>/</w:t>
            </w:r>
          </w:p>
        </w:tc>
        <w:tc>
          <w:tcPr>
            <w:tcW w:w="2400" w:type="dxa"/>
            <w:vAlign w:val="top"/>
          </w:tcPr>
          <w:p w14:paraId="2108C132">
            <w:pPr>
              <w:spacing w:before="32" w:line="211" w:lineRule="auto"/>
              <w:ind w:left="120"/>
              <w:rPr>
                <w:rFonts w:ascii="宋体" w:hAnsi="宋体" w:eastAsia="宋体" w:cs="宋体"/>
                <w:color w:val="auto"/>
                <w:sz w:val="24"/>
                <w:szCs w:val="24"/>
              </w:rPr>
            </w:pPr>
            <w:r>
              <w:rPr>
                <w:rFonts w:ascii="宋体" w:hAnsi="宋体" w:eastAsia="宋体" w:cs="宋体"/>
                <w:color w:val="auto"/>
                <w:sz w:val="24"/>
                <w:szCs w:val="24"/>
              </w:rPr>
              <w:t>/</w:t>
            </w:r>
          </w:p>
        </w:tc>
      </w:tr>
      <w:tr w14:paraId="5CE85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3247" w:type="dxa"/>
            <w:vAlign w:val="top"/>
          </w:tcPr>
          <w:p w14:paraId="3643BD05">
            <w:pPr>
              <w:pStyle w:val="8"/>
              <w:rPr>
                <w:color w:val="auto"/>
              </w:rPr>
            </w:pPr>
          </w:p>
        </w:tc>
        <w:tc>
          <w:tcPr>
            <w:tcW w:w="3236" w:type="dxa"/>
            <w:vAlign w:val="top"/>
          </w:tcPr>
          <w:p w14:paraId="2D1D7DA9">
            <w:pPr>
              <w:pStyle w:val="8"/>
              <w:rPr>
                <w:color w:val="auto"/>
              </w:rPr>
            </w:pPr>
          </w:p>
        </w:tc>
        <w:tc>
          <w:tcPr>
            <w:tcW w:w="2400" w:type="dxa"/>
            <w:vAlign w:val="top"/>
          </w:tcPr>
          <w:p w14:paraId="422AFABB">
            <w:pPr>
              <w:pStyle w:val="8"/>
              <w:rPr>
                <w:color w:val="auto"/>
              </w:rPr>
            </w:pPr>
          </w:p>
        </w:tc>
      </w:tr>
      <w:tr w14:paraId="3D9DD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247" w:type="dxa"/>
            <w:vAlign w:val="top"/>
          </w:tcPr>
          <w:p w14:paraId="3EA87979">
            <w:pPr>
              <w:pStyle w:val="8"/>
              <w:rPr>
                <w:color w:val="auto"/>
              </w:rPr>
            </w:pPr>
          </w:p>
        </w:tc>
        <w:tc>
          <w:tcPr>
            <w:tcW w:w="3236" w:type="dxa"/>
            <w:vAlign w:val="top"/>
          </w:tcPr>
          <w:p w14:paraId="3B2B0AEA">
            <w:pPr>
              <w:pStyle w:val="8"/>
              <w:rPr>
                <w:color w:val="auto"/>
              </w:rPr>
            </w:pPr>
          </w:p>
        </w:tc>
        <w:tc>
          <w:tcPr>
            <w:tcW w:w="2400" w:type="dxa"/>
            <w:vAlign w:val="top"/>
          </w:tcPr>
          <w:p w14:paraId="3F50B7B6">
            <w:pPr>
              <w:pStyle w:val="8"/>
              <w:rPr>
                <w:color w:val="auto"/>
              </w:rPr>
            </w:pPr>
          </w:p>
        </w:tc>
      </w:tr>
    </w:tbl>
    <w:p w14:paraId="000BE9AA">
      <w:pPr>
        <w:pStyle w:val="2"/>
        <w:spacing w:before="104" w:line="219" w:lineRule="auto"/>
        <w:outlineLvl w:val="2"/>
        <w:rPr>
          <w:color w:val="auto"/>
        </w:rPr>
      </w:pPr>
      <w:r>
        <w:rPr>
          <w:b/>
          <w:bCs/>
          <w:color w:val="auto"/>
          <w:spacing w:val="-5"/>
          <w:sz w:val="32"/>
          <w:szCs w:val="32"/>
        </w:rPr>
        <w:t>附表八主要机械设备和试验检测设备要求</w:t>
      </w:r>
    </w:p>
    <w:tbl>
      <w:tblPr>
        <w:tblStyle w:val="7"/>
        <w:tblW w:w="8898" w:type="dxa"/>
        <w:tblInd w:w="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37"/>
        <w:gridCol w:w="2427"/>
        <w:gridCol w:w="1769"/>
        <w:gridCol w:w="2265"/>
      </w:tblGrid>
      <w:tr w14:paraId="0B75A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2437" w:type="dxa"/>
            <w:vAlign w:val="top"/>
          </w:tcPr>
          <w:p w14:paraId="216D4582">
            <w:pPr>
              <w:spacing w:before="47" w:line="215" w:lineRule="auto"/>
              <w:ind w:left="739"/>
              <w:rPr>
                <w:rFonts w:ascii="宋体" w:hAnsi="宋体" w:eastAsia="宋体" w:cs="宋体"/>
                <w:color w:val="auto"/>
                <w:sz w:val="24"/>
                <w:szCs w:val="24"/>
              </w:rPr>
            </w:pPr>
            <w:r>
              <w:rPr>
                <w:rFonts w:ascii="宋体" w:hAnsi="宋体" w:eastAsia="宋体" w:cs="宋体"/>
                <w:color w:val="auto"/>
                <w:spacing w:val="-3"/>
                <w:sz w:val="24"/>
                <w:szCs w:val="24"/>
              </w:rPr>
              <w:t>设备名称</w:t>
            </w:r>
          </w:p>
        </w:tc>
        <w:tc>
          <w:tcPr>
            <w:tcW w:w="2427" w:type="dxa"/>
            <w:vAlign w:val="top"/>
          </w:tcPr>
          <w:p w14:paraId="7DE4F781">
            <w:pPr>
              <w:spacing w:before="47" w:line="215" w:lineRule="auto"/>
              <w:ind w:left="251"/>
              <w:rPr>
                <w:rFonts w:ascii="宋体" w:hAnsi="宋体" w:eastAsia="宋体" w:cs="宋体"/>
                <w:color w:val="auto"/>
                <w:sz w:val="24"/>
                <w:szCs w:val="24"/>
              </w:rPr>
            </w:pPr>
            <w:r>
              <w:rPr>
                <w:rFonts w:ascii="宋体" w:hAnsi="宋体" w:eastAsia="宋体" w:cs="宋体"/>
                <w:color w:val="auto"/>
                <w:spacing w:val="-2"/>
                <w:sz w:val="24"/>
                <w:szCs w:val="24"/>
              </w:rPr>
              <w:t>规格、功率及容量</w:t>
            </w:r>
          </w:p>
        </w:tc>
        <w:tc>
          <w:tcPr>
            <w:tcW w:w="1769" w:type="dxa"/>
            <w:vAlign w:val="center"/>
          </w:tcPr>
          <w:p w14:paraId="72FA43CE">
            <w:pPr>
              <w:spacing w:before="47" w:line="215" w:lineRule="auto"/>
              <w:jc w:val="center"/>
              <w:rPr>
                <w:rFonts w:ascii="宋体" w:hAnsi="宋体" w:eastAsia="宋体" w:cs="宋体"/>
                <w:color w:val="auto"/>
                <w:sz w:val="24"/>
                <w:szCs w:val="24"/>
              </w:rPr>
            </w:pPr>
            <w:r>
              <w:rPr>
                <w:rFonts w:ascii="宋体" w:hAnsi="宋体" w:eastAsia="宋体" w:cs="宋体"/>
                <w:color w:val="auto"/>
                <w:spacing w:val="-3"/>
                <w:sz w:val="24"/>
                <w:szCs w:val="24"/>
              </w:rPr>
              <w:t>单位</w:t>
            </w:r>
          </w:p>
        </w:tc>
        <w:tc>
          <w:tcPr>
            <w:tcW w:w="2265" w:type="dxa"/>
            <w:vAlign w:val="top"/>
          </w:tcPr>
          <w:p w14:paraId="5714F803">
            <w:pPr>
              <w:spacing w:before="47" w:line="215" w:lineRule="auto"/>
              <w:ind w:left="503"/>
              <w:rPr>
                <w:rFonts w:ascii="宋体" w:hAnsi="宋体" w:eastAsia="宋体" w:cs="宋体"/>
                <w:color w:val="auto"/>
                <w:sz w:val="24"/>
                <w:szCs w:val="24"/>
              </w:rPr>
            </w:pPr>
            <w:r>
              <w:rPr>
                <w:rFonts w:ascii="宋体" w:hAnsi="宋体" w:eastAsia="宋体" w:cs="宋体"/>
                <w:color w:val="auto"/>
                <w:spacing w:val="-2"/>
                <w:sz w:val="24"/>
                <w:szCs w:val="24"/>
              </w:rPr>
              <w:t>最低数量要求</w:t>
            </w:r>
          </w:p>
        </w:tc>
      </w:tr>
      <w:tr w14:paraId="2188F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2437" w:type="dxa"/>
            <w:vAlign w:val="top"/>
          </w:tcPr>
          <w:p w14:paraId="7CE85716">
            <w:pPr>
              <w:spacing w:before="32" w:line="211" w:lineRule="auto"/>
              <w:ind w:left="116"/>
              <w:rPr>
                <w:rFonts w:ascii="宋体" w:hAnsi="宋体" w:eastAsia="宋体" w:cs="宋体"/>
                <w:color w:val="auto"/>
                <w:sz w:val="24"/>
                <w:szCs w:val="24"/>
              </w:rPr>
            </w:pPr>
            <w:r>
              <w:rPr>
                <w:rFonts w:ascii="宋体" w:hAnsi="宋体" w:eastAsia="宋体" w:cs="宋体"/>
                <w:color w:val="auto"/>
                <w:sz w:val="24"/>
                <w:szCs w:val="24"/>
              </w:rPr>
              <w:t>/</w:t>
            </w:r>
          </w:p>
        </w:tc>
        <w:tc>
          <w:tcPr>
            <w:tcW w:w="2427" w:type="dxa"/>
            <w:vAlign w:val="top"/>
          </w:tcPr>
          <w:p w14:paraId="5EB9FD86">
            <w:pPr>
              <w:spacing w:before="32" w:line="211" w:lineRule="auto"/>
              <w:ind w:left="111"/>
              <w:rPr>
                <w:rFonts w:ascii="宋体" w:hAnsi="宋体" w:eastAsia="宋体" w:cs="宋体"/>
                <w:color w:val="auto"/>
                <w:sz w:val="24"/>
                <w:szCs w:val="24"/>
              </w:rPr>
            </w:pPr>
            <w:r>
              <w:rPr>
                <w:rFonts w:ascii="宋体" w:hAnsi="宋体" w:eastAsia="宋体" w:cs="宋体"/>
                <w:color w:val="auto"/>
                <w:sz w:val="24"/>
                <w:szCs w:val="24"/>
              </w:rPr>
              <w:t>/</w:t>
            </w:r>
          </w:p>
        </w:tc>
        <w:tc>
          <w:tcPr>
            <w:tcW w:w="1769" w:type="dxa"/>
            <w:vAlign w:val="top"/>
          </w:tcPr>
          <w:p w14:paraId="070728AD">
            <w:pPr>
              <w:spacing w:before="32" w:line="211" w:lineRule="auto"/>
              <w:ind w:left="116"/>
              <w:rPr>
                <w:rFonts w:ascii="宋体" w:hAnsi="宋体" w:eastAsia="宋体" w:cs="宋体"/>
                <w:color w:val="auto"/>
                <w:sz w:val="24"/>
                <w:szCs w:val="24"/>
              </w:rPr>
            </w:pPr>
            <w:r>
              <w:rPr>
                <w:rFonts w:ascii="宋体" w:hAnsi="宋体" w:eastAsia="宋体" w:cs="宋体"/>
                <w:color w:val="auto"/>
                <w:sz w:val="24"/>
                <w:szCs w:val="24"/>
              </w:rPr>
              <w:t>/</w:t>
            </w:r>
          </w:p>
        </w:tc>
        <w:tc>
          <w:tcPr>
            <w:tcW w:w="2265" w:type="dxa"/>
            <w:vAlign w:val="top"/>
          </w:tcPr>
          <w:p w14:paraId="618217C5">
            <w:pPr>
              <w:spacing w:before="32" w:line="211" w:lineRule="auto"/>
              <w:ind w:left="121"/>
              <w:rPr>
                <w:rFonts w:ascii="宋体" w:hAnsi="宋体" w:eastAsia="宋体" w:cs="宋体"/>
                <w:color w:val="auto"/>
                <w:sz w:val="24"/>
                <w:szCs w:val="24"/>
              </w:rPr>
            </w:pPr>
            <w:r>
              <w:rPr>
                <w:rFonts w:ascii="宋体" w:hAnsi="宋体" w:eastAsia="宋体" w:cs="宋体"/>
                <w:color w:val="auto"/>
                <w:sz w:val="24"/>
                <w:szCs w:val="24"/>
              </w:rPr>
              <w:t>/</w:t>
            </w:r>
          </w:p>
        </w:tc>
      </w:tr>
      <w:tr w14:paraId="2C193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2437" w:type="dxa"/>
            <w:vAlign w:val="top"/>
          </w:tcPr>
          <w:p w14:paraId="24E0F3A8">
            <w:pPr>
              <w:pStyle w:val="8"/>
              <w:rPr>
                <w:color w:val="auto"/>
              </w:rPr>
            </w:pPr>
          </w:p>
        </w:tc>
        <w:tc>
          <w:tcPr>
            <w:tcW w:w="2427" w:type="dxa"/>
            <w:vAlign w:val="top"/>
          </w:tcPr>
          <w:p w14:paraId="24CBEE96">
            <w:pPr>
              <w:pStyle w:val="8"/>
              <w:rPr>
                <w:color w:val="auto"/>
              </w:rPr>
            </w:pPr>
          </w:p>
        </w:tc>
        <w:tc>
          <w:tcPr>
            <w:tcW w:w="1769" w:type="dxa"/>
            <w:vAlign w:val="top"/>
          </w:tcPr>
          <w:p w14:paraId="6B57E41D">
            <w:pPr>
              <w:pStyle w:val="8"/>
              <w:rPr>
                <w:color w:val="auto"/>
              </w:rPr>
            </w:pPr>
          </w:p>
        </w:tc>
        <w:tc>
          <w:tcPr>
            <w:tcW w:w="2265" w:type="dxa"/>
            <w:vAlign w:val="top"/>
          </w:tcPr>
          <w:p w14:paraId="599F2C0C">
            <w:pPr>
              <w:pStyle w:val="8"/>
              <w:rPr>
                <w:color w:val="auto"/>
              </w:rPr>
            </w:pPr>
          </w:p>
        </w:tc>
      </w:tr>
      <w:tr w14:paraId="0443B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2437" w:type="dxa"/>
            <w:vAlign w:val="top"/>
          </w:tcPr>
          <w:p w14:paraId="06327E29">
            <w:pPr>
              <w:pStyle w:val="8"/>
              <w:rPr>
                <w:color w:val="auto"/>
              </w:rPr>
            </w:pPr>
          </w:p>
        </w:tc>
        <w:tc>
          <w:tcPr>
            <w:tcW w:w="2427" w:type="dxa"/>
            <w:vAlign w:val="top"/>
          </w:tcPr>
          <w:p w14:paraId="2848587B">
            <w:pPr>
              <w:pStyle w:val="8"/>
              <w:rPr>
                <w:color w:val="auto"/>
              </w:rPr>
            </w:pPr>
          </w:p>
        </w:tc>
        <w:tc>
          <w:tcPr>
            <w:tcW w:w="1769" w:type="dxa"/>
            <w:vAlign w:val="top"/>
          </w:tcPr>
          <w:p w14:paraId="6659F952">
            <w:pPr>
              <w:pStyle w:val="8"/>
              <w:rPr>
                <w:color w:val="auto"/>
              </w:rPr>
            </w:pPr>
          </w:p>
        </w:tc>
        <w:tc>
          <w:tcPr>
            <w:tcW w:w="2265" w:type="dxa"/>
            <w:vAlign w:val="top"/>
          </w:tcPr>
          <w:p w14:paraId="4A66C18B">
            <w:pPr>
              <w:pStyle w:val="8"/>
              <w:rPr>
                <w:color w:val="auto"/>
              </w:rPr>
            </w:pPr>
          </w:p>
        </w:tc>
      </w:tr>
    </w:tbl>
    <w:p w14:paraId="00C5EE5F">
      <w:pPr>
        <w:pStyle w:val="2"/>
        <w:spacing w:before="104" w:line="219" w:lineRule="auto"/>
        <w:outlineLvl w:val="2"/>
        <w:rPr>
          <w:color w:val="auto"/>
          <w:sz w:val="32"/>
          <w:szCs w:val="32"/>
        </w:rPr>
      </w:pPr>
      <w:r>
        <w:rPr>
          <w:b/>
          <w:bCs/>
          <w:color w:val="auto"/>
          <w:spacing w:val="-7"/>
          <w:sz w:val="32"/>
          <w:szCs w:val="32"/>
        </w:rPr>
        <w:t>附表九其他要求</w:t>
      </w:r>
    </w:p>
    <w:tbl>
      <w:tblPr>
        <w:tblStyle w:val="7"/>
        <w:tblW w:w="88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90"/>
      </w:tblGrid>
      <w:tr w14:paraId="37FBEE9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1" w:hRule="atLeast"/>
        </w:trPr>
        <w:tc>
          <w:tcPr>
            <w:tcW w:w="8890" w:type="dxa"/>
            <w:vAlign w:val="top"/>
          </w:tcPr>
          <w:p w14:paraId="7A434660">
            <w:pPr>
              <w:spacing w:before="152" w:line="220" w:lineRule="auto"/>
              <w:ind w:left="120"/>
              <w:rPr>
                <w:rFonts w:ascii="宋体" w:hAnsi="宋体" w:eastAsia="宋体" w:cs="宋体"/>
                <w:color w:val="auto"/>
                <w:sz w:val="21"/>
                <w:szCs w:val="21"/>
              </w:rPr>
            </w:pPr>
            <w:r>
              <w:rPr>
                <w:rFonts w:ascii="宋体" w:hAnsi="宋体" w:eastAsia="宋体" w:cs="宋体"/>
                <w:color w:val="auto"/>
                <w:spacing w:val="-14"/>
                <w:sz w:val="21"/>
                <w:szCs w:val="21"/>
              </w:rPr>
              <w:t>公路：</w:t>
            </w:r>
          </w:p>
        </w:tc>
      </w:tr>
    </w:tbl>
    <w:p w14:paraId="55F76203">
      <w:pPr>
        <w:rPr>
          <w:rFonts w:ascii="Arial"/>
          <w:color w:val="auto"/>
          <w:sz w:val="21"/>
        </w:rPr>
      </w:pPr>
    </w:p>
    <w:bookmarkEnd w:id="0"/>
    <w:sectPr>
      <w:headerReference r:id="rId6" w:type="default"/>
      <w:footerReference r:id="rId7" w:type="default"/>
      <w:pgSz w:w="11906" w:h="16839"/>
      <w:pgMar w:top="400" w:right="1689" w:bottom="1211" w:left="1689" w:header="0" w:footer="9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C93F">
    <w:pPr>
      <w:spacing w:before="57" w:line="177" w:lineRule="auto"/>
      <w:ind w:left="413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1A00">
    <w:pPr>
      <w:spacing w:before="55" w:line="179" w:lineRule="auto"/>
      <w:ind w:left="4187"/>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66C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E70623"/>
    <w:rsid w:val="0F693191"/>
    <w:rsid w:val="126A7E2C"/>
    <w:rsid w:val="1B2E2985"/>
    <w:rsid w:val="474266FB"/>
    <w:rsid w:val="4C806398"/>
    <w:rsid w:val="64AD79C9"/>
    <w:rsid w:val="6B745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3871</Words>
  <Characters>4445</Characters>
  <TotalTime>10</TotalTime>
  <ScaleCrop>false</ScaleCrop>
  <LinksUpToDate>false</LinksUpToDate>
  <CharactersWithSpaces>4565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2025-07-15T16:07:00Z</dcterms:created>
  <dc:creator>NTKO</dc:creator>
  <cp:lastModifiedBy>Administrator</cp:lastModifiedBy>
  <dcterms:modified xsi:type="dcterms:W3CDTF">2025-07-17T03:15:21Z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2025-07-15T17:32:14Z</vt:filetime>
  </property>
  <property fmtid="{D5CDD505-2E9C-101B-9397-08002B2CF9AE}" pid="4" name="KSOTemplateDocerSaveRecord">
    <vt:lpwstr>eyJoZGlkIjoiYWNiYWRhNzljYzcwMzY4Njk4ZWY2ZGRlZmM4ODUxYWIiLCJ1c2VySWQiOiI1NjkyMDE1MjYifQ==</vt:lpwstr>
  </property>
  <property fmtid="{D5CDD505-2E9C-101B-9397-08002B2CF9AE}" pid="5" name="KSOProductBuildVer">
    <vt:lpwstr>2052-12.1.0.21915</vt:lpwstr>
  </property>
  <property fmtid="{D5CDD505-2E9C-101B-9397-08002B2CF9AE}" pid="6" name="ICV">
    <vt:lpwstr>70DB073AB23F47D6973E405B5CB62D64_13</vt:lpwstr>
  </property>
</Properties>
</file>